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891F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30843B8F" w14:textId="77777777" w:rsidR="00BF0AEC" w:rsidRDefault="00BF0AEC">
      <w:pPr>
        <w:jc w:val="both"/>
        <w:rPr>
          <w:b/>
          <w:lang w:val="en-US"/>
        </w:rPr>
      </w:pPr>
    </w:p>
    <w:p w14:paraId="5BEDB9DC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4A000FC1" w14:textId="77777777" w:rsidR="00BF0AEC" w:rsidRDefault="00BF0AEC">
      <w:pPr>
        <w:jc w:val="both"/>
        <w:rPr>
          <w:b/>
          <w:lang w:val="en-US"/>
        </w:rPr>
      </w:pPr>
    </w:p>
    <w:p w14:paraId="7F6928FD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005675DD" w14:textId="77777777" w:rsidR="00BF0AEC" w:rsidRDefault="00BF0AEC">
      <w:pPr>
        <w:jc w:val="both"/>
        <w:rPr>
          <w:lang w:val="en-US"/>
        </w:rPr>
      </w:pPr>
    </w:p>
    <w:p w14:paraId="0FF44DD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2A5A1D0D" w14:textId="77777777"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5E194090" w14:textId="77777777" w:rsidR="00BF0AEC" w:rsidRDefault="00BF0AEC">
      <w:pPr>
        <w:jc w:val="both"/>
        <w:rPr>
          <w:lang w:val="en-US"/>
        </w:rPr>
      </w:pPr>
    </w:p>
    <w:p w14:paraId="09CEB34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59BF570B" w14:textId="77777777" w:rsidR="00BF0AEC" w:rsidRDefault="00BF0AEC">
      <w:pPr>
        <w:jc w:val="both"/>
        <w:rPr>
          <w:lang w:val="en-US"/>
        </w:rPr>
      </w:pPr>
    </w:p>
    <w:p w14:paraId="1C7B3510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DAF6827" w14:textId="77777777" w:rsidR="00BF0AEC" w:rsidRDefault="00BF0AEC">
      <w:pPr>
        <w:jc w:val="both"/>
        <w:rPr>
          <w:lang w:val="en-US"/>
        </w:rPr>
      </w:pPr>
    </w:p>
    <w:p w14:paraId="0D3B62A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3A4398C0" w14:textId="77777777" w:rsidR="00BF0AEC" w:rsidRDefault="00BF0AEC">
      <w:pPr>
        <w:jc w:val="both"/>
        <w:rPr>
          <w:lang w:val="en-US"/>
        </w:rPr>
      </w:pPr>
    </w:p>
    <w:p w14:paraId="4E47C48F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324C6E61" w14:textId="77777777" w:rsidR="00BF0AEC" w:rsidRDefault="00BF0AEC">
      <w:pPr>
        <w:jc w:val="both"/>
        <w:rPr>
          <w:lang w:val="en-US"/>
        </w:rPr>
      </w:pPr>
    </w:p>
    <w:p w14:paraId="39333D3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7DBFD60B" w14:textId="77777777" w:rsidR="00BF0AEC" w:rsidRDefault="00BF0AEC">
      <w:pPr>
        <w:jc w:val="both"/>
        <w:rPr>
          <w:lang w:val="en-US"/>
        </w:rPr>
      </w:pPr>
    </w:p>
    <w:p w14:paraId="4383624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225D0DA4" w14:textId="77777777" w:rsidR="00BF0AEC" w:rsidRDefault="00BF0AEC">
      <w:pPr>
        <w:jc w:val="both"/>
        <w:rPr>
          <w:lang w:val="en-US"/>
        </w:rPr>
      </w:pPr>
    </w:p>
    <w:p w14:paraId="66E0FEA1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60954D37" w14:textId="77777777" w:rsidR="00BF0AEC" w:rsidRDefault="00BF0AEC">
      <w:pPr>
        <w:jc w:val="both"/>
        <w:rPr>
          <w:lang w:val="en-US"/>
        </w:rPr>
      </w:pPr>
    </w:p>
    <w:p w14:paraId="5AC011F1" w14:textId="35018F13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D40BE4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57D3806" w14:textId="77777777" w:rsidR="00BF0AEC" w:rsidRDefault="00BF0AEC">
      <w:pPr>
        <w:jc w:val="both"/>
        <w:rPr>
          <w:lang w:val="en-US"/>
        </w:rPr>
      </w:pPr>
    </w:p>
    <w:p w14:paraId="7FDB001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0FA052BF" w14:textId="77777777" w:rsidR="00BF0AEC" w:rsidRDefault="00BF0AEC">
      <w:pPr>
        <w:jc w:val="both"/>
        <w:rPr>
          <w:lang w:val="en-US"/>
        </w:rPr>
      </w:pPr>
    </w:p>
    <w:p w14:paraId="149326C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6C428AE2" w14:textId="77777777" w:rsidR="00BF0AEC" w:rsidRDefault="00BF0AEC">
      <w:pPr>
        <w:jc w:val="both"/>
        <w:rPr>
          <w:lang w:val="en-US"/>
        </w:rPr>
      </w:pPr>
    </w:p>
    <w:p w14:paraId="4FD6F8F6" w14:textId="3881F212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</w:t>
      </w:r>
      <w:r w:rsidR="00D40BE4">
        <w:rPr>
          <w:lang w:val="en-US"/>
        </w:rPr>
        <w:t>VLAP</w:t>
      </w:r>
      <w:r>
        <w:rPr>
          <w:lang w:val="en-US"/>
        </w:rPr>
        <w:t>-accredited laboratory available to verify results.</w:t>
      </w:r>
    </w:p>
    <w:p w14:paraId="0519CEC3" w14:textId="77777777" w:rsidR="00BF0AEC" w:rsidRDefault="00BF0AEC">
      <w:pPr>
        <w:jc w:val="both"/>
        <w:rPr>
          <w:lang w:val="en-US"/>
        </w:rPr>
      </w:pPr>
    </w:p>
    <w:p w14:paraId="4A1DB6B4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70F6E324" w14:textId="77777777" w:rsidR="00BF0AEC" w:rsidRDefault="00BF0AEC">
      <w:pPr>
        <w:jc w:val="both"/>
        <w:rPr>
          <w:lang w:val="en-US"/>
        </w:rPr>
      </w:pPr>
    </w:p>
    <w:p w14:paraId="4A74CE6B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E1FBFE6" w14:textId="77777777" w:rsidR="00BF0AEC" w:rsidRDefault="00BF0AEC">
      <w:pPr>
        <w:jc w:val="both"/>
        <w:rPr>
          <w:lang w:val="en-US"/>
        </w:rPr>
      </w:pPr>
    </w:p>
    <w:p w14:paraId="2311E36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004CA76E" w14:textId="77777777" w:rsidR="00BF0AEC" w:rsidRDefault="00BF0AEC">
      <w:pPr>
        <w:jc w:val="both"/>
        <w:rPr>
          <w:lang w:val="en-US"/>
        </w:rPr>
      </w:pPr>
    </w:p>
    <w:p w14:paraId="17BFDA5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628EC7E" w14:textId="77777777" w:rsidR="00BF0AEC" w:rsidRDefault="00BF0AEC">
      <w:pPr>
        <w:jc w:val="both"/>
        <w:rPr>
          <w:lang w:val="en-US"/>
        </w:rPr>
      </w:pPr>
    </w:p>
    <w:p w14:paraId="5B056349" w14:textId="77777777" w:rsidR="00860262" w:rsidRDefault="00860262">
      <w:pPr>
        <w:jc w:val="both"/>
        <w:rPr>
          <w:lang w:val="en-US"/>
        </w:rPr>
      </w:pPr>
    </w:p>
    <w:p w14:paraId="78BEDECD" w14:textId="77777777" w:rsidR="00860262" w:rsidRDefault="00860262">
      <w:pPr>
        <w:jc w:val="both"/>
        <w:rPr>
          <w:lang w:val="en-US"/>
        </w:rPr>
      </w:pPr>
    </w:p>
    <w:p w14:paraId="4D766545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14:paraId="5217D937" w14:textId="77777777" w:rsidR="00BF0AEC" w:rsidRDefault="00BF0AEC">
      <w:pPr>
        <w:jc w:val="both"/>
        <w:rPr>
          <w:b/>
          <w:lang w:val="en-US"/>
        </w:rPr>
      </w:pPr>
    </w:p>
    <w:p w14:paraId="77F4E1F4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88D38B8" w14:textId="77777777" w:rsidR="00BF0AEC" w:rsidRDefault="00BF0AEC">
      <w:pPr>
        <w:jc w:val="both"/>
        <w:rPr>
          <w:lang w:val="en-US"/>
        </w:rPr>
      </w:pPr>
    </w:p>
    <w:p w14:paraId="2CC58DB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31D95E2C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7AFE9187" w14:textId="77777777" w:rsidR="00BF0AEC" w:rsidRDefault="00BF0AEC">
      <w:pPr>
        <w:jc w:val="both"/>
        <w:rPr>
          <w:b/>
          <w:lang w:val="en-US"/>
        </w:rPr>
      </w:pPr>
    </w:p>
    <w:p w14:paraId="1321D631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14:paraId="1422C9E1" w14:textId="77777777" w:rsidR="00BF0AEC" w:rsidRDefault="00BF0AEC">
      <w:pPr>
        <w:jc w:val="both"/>
        <w:rPr>
          <w:lang w:val="en-US"/>
        </w:rPr>
      </w:pPr>
    </w:p>
    <w:p w14:paraId="15A7796F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Crystal 240 manually operated, top supported individual single-point glass panels.</w:t>
      </w:r>
    </w:p>
    <w:p w14:paraId="54EA4FBF" w14:textId="77777777" w:rsidR="00BF0AEC" w:rsidRDefault="00BF0AEC">
      <w:pPr>
        <w:jc w:val="both"/>
        <w:rPr>
          <w:lang w:val="en-US"/>
        </w:rPr>
      </w:pPr>
    </w:p>
    <w:p w14:paraId="3C02239C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391CED9E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25D486FD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654B616A" w14:textId="77777777" w:rsidR="00BF0AEC" w:rsidRDefault="00BF0AEC">
      <w:pPr>
        <w:jc w:val="both"/>
        <w:rPr>
          <w:lang w:val="en-US"/>
        </w:rPr>
      </w:pPr>
    </w:p>
    <w:p w14:paraId="17E5009E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47557076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14:paraId="33C82826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14:paraId="20B90602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14:paraId="75284A26" w14:textId="77777777"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25B18253" w14:textId="77777777"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25E180FF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14:paraId="571E7E1E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47D929AD" w14:textId="77777777" w:rsidR="00BF0AEC" w:rsidRDefault="00255EDE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14:paraId="7120B773" w14:textId="77777777" w:rsidR="00BF0AEC" w:rsidRDefault="00255EDE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14:paraId="0F2A9C4F" w14:textId="77777777" w:rsidR="00BF0AEC" w:rsidRPr="005A2957" w:rsidRDefault="00255EDE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14:paraId="70BB3AF8" w14:textId="77777777" w:rsidR="00BF0AEC" w:rsidRDefault="00BF0AEC">
      <w:pPr>
        <w:jc w:val="both"/>
        <w:rPr>
          <w:b/>
          <w:lang w:val="en-US"/>
        </w:rPr>
      </w:pPr>
    </w:p>
    <w:p w14:paraId="59D225BE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6DFEC85B" w14:textId="77777777" w:rsidR="00BF0AEC" w:rsidRDefault="00BF0AEC">
      <w:pPr>
        <w:jc w:val="both"/>
        <w:rPr>
          <w:lang w:val="en-US"/>
        </w:rPr>
      </w:pPr>
    </w:p>
    <w:p w14:paraId="62593F3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14:paraId="14DA4FFC" w14:textId="77777777" w:rsidR="00BF0AEC" w:rsidRDefault="00BF0AEC">
      <w:pPr>
        <w:jc w:val="both"/>
        <w:rPr>
          <w:lang w:val="en-US"/>
        </w:rPr>
      </w:pPr>
    </w:p>
    <w:p w14:paraId="163B42D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14:paraId="7A7F6F0B" w14:textId="77777777" w:rsidR="00BF0AEC" w:rsidRDefault="00255EDE">
      <w:pPr>
        <w:jc w:val="both"/>
        <w:rPr>
          <w:lang w:val="en-US"/>
        </w:rPr>
      </w:pPr>
      <w:r w:rsidRPr="00860262">
        <w:rPr>
          <w:lang w:val="en-US"/>
        </w:rPr>
        <w:tab/>
      </w:r>
      <w:r>
        <w:rPr>
          <w:lang w:val="en-US"/>
        </w:rPr>
        <w:t>1. 44 STC.</w:t>
      </w:r>
    </w:p>
    <w:p w14:paraId="05D3E366" w14:textId="77777777" w:rsidR="00BF0AEC" w:rsidRDefault="00BF0AEC">
      <w:pPr>
        <w:jc w:val="both"/>
        <w:rPr>
          <w:lang w:val="en-US"/>
        </w:rPr>
      </w:pPr>
    </w:p>
    <w:p w14:paraId="2CC770D6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Panel faces:</w:t>
      </w:r>
    </w:p>
    <w:p w14:paraId="7A407EBB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1. 1/4" [6mm] tempered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</w:t>
      </w:r>
    </w:p>
    <w:p w14:paraId="174AC698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1/4" [6mm] laminated glass panes isolated from panel frame by dual hardness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extrusions. (Optional)</w:t>
      </w:r>
    </w:p>
    <w:p w14:paraId="2AB17609" w14:textId="77777777" w:rsidR="00BF0AEC" w:rsidRDefault="00BF0AEC">
      <w:pPr>
        <w:ind w:left="708"/>
        <w:jc w:val="both"/>
        <w:rPr>
          <w:lang w:val="en-US"/>
        </w:rPr>
      </w:pPr>
    </w:p>
    <w:p w14:paraId="7509EF5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14:paraId="192ECB2C" w14:textId="77777777" w:rsidR="00860262" w:rsidRDefault="00860262" w:rsidP="00860262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14:paraId="33351B3F" w14:textId="77777777" w:rsidR="00BF0AEC" w:rsidRDefault="00BF0AEC">
      <w:pPr>
        <w:jc w:val="both"/>
        <w:rPr>
          <w:lang w:val="en-US"/>
        </w:rPr>
      </w:pPr>
    </w:p>
    <w:p w14:paraId="17630593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4CD9890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14:paraId="506ACD53" w14:textId="77777777" w:rsidR="00BF0AEC" w:rsidRDefault="00BF0AEC">
      <w:pPr>
        <w:jc w:val="both"/>
        <w:rPr>
          <w:lang w:val="en-US"/>
        </w:rPr>
      </w:pPr>
    </w:p>
    <w:p w14:paraId="2C53C5B1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24D3D74B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proofErr w:type="gramStart"/>
      <w:r>
        <w:rPr>
          <w:lang w:val="en-US"/>
        </w:rPr>
        <w:t>sq.ft</w:t>
      </w:r>
      <w:proofErr w:type="spellEnd"/>
      <w:proofErr w:type="gram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6DF7105D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14:paraId="3A3BC1DD" w14:textId="77777777" w:rsidR="00BF0AEC" w:rsidRDefault="00BF0AEC">
      <w:pPr>
        <w:jc w:val="both"/>
        <w:rPr>
          <w:lang w:val="en-US"/>
        </w:rPr>
      </w:pPr>
    </w:p>
    <w:p w14:paraId="2188FB5A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1F1F6ACA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1350789D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14:paraId="112FDF7A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749D06E3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471E1BD0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691DE363" w14:textId="77777777" w:rsidR="00BF0AEC" w:rsidRDefault="00BF0AEC">
      <w:pPr>
        <w:jc w:val="both"/>
        <w:rPr>
          <w:lang w:val="en-US"/>
        </w:rPr>
      </w:pPr>
    </w:p>
    <w:p w14:paraId="3AA92B3A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06EC16E2" w14:textId="77777777"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2A36822B" w14:textId="77777777"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082C6997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2ADB81A6" w14:textId="77777777" w:rsidR="00BF0AEC" w:rsidRDefault="00BF0AEC">
      <w:pPr>
        <w:jc w:val="both"/>
        <w:rPr>
          <w:b/>
          <w:lang w:val="en-US"/>
        </w:rPr>
      </w:pPr>
    </w:p>
    <w:p w14:paraId="42099532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4AD7B7B" w14:textId="77777777" w:rsidR="00BF0AEC" w:rsidRDefault="00BF0AEC">
      <w:pPr>
        <w:jc w:val="both"/>
        <w:rPr>
          <w:lang w:val="en-US"/>
        </w:rPr>
      </w:pPr>
    </w:p>
    <w:p w14:paraId="0E66C8C5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1830F20E" w14:textId="77777777"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tongue and groove interlocking seals in each panel edge. </w:t>
      </w:r>
    </w:p>
    <w:p w14:paraId="28C2B750" w14:textId="77777777" w:rsidR="00BF0AEC" w:rsidRDefault="00BF0AEC">
      <w:pPr>
        <w:ind w:left="708"/>
        <w:jc w:val="both"/>
        <w:rPr>
          <w:b/>
          <w:lang w:val="en-US"/>
        </w:rPr>
      </w:pPr>
    </w:p>
    <w:p w14:paraId="50FF42B1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6BAE56D7" w14:textId="77777777"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1. Type MM: Manually operated top and bottom seals. Top and bottom seals extend and retract simultaneously with half a turn of a removable lever handle.</w:t>
      </w:r>
    </w:p>
    <w:p w14:paraId="1A466E71" w14:textId="77777777" w:rsidR="00BF0AEC" w:rsidRPr="00860262" w:rsidRDefault="00255ED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r w:rsidR="005A2957">
        <w:rPr>
          <w:lang w:val="en-US"/>
        </w:rPr>
        <w:t xml:space="preserve">  (Operating range reduced to 1/2" [12mm] if the partition has a </w:t>
      </w:r>
      <w:proofErr w:type="gramStart"/>
      <w:r w:rsidR="005A2957">
        <w:rPr>
          <w:lang w:val="en-US"/>
        </w:rPr>
        <w:t>pass through</w:t>
      </w:r>
      <w:proofErr w:type="gramEnd"/>
      <w:r w:rsidR="005A2957">
        <w:rPr>
          <w:lang w:val="en-US"/>
        </w:rPr>
        <w:t xml:space="preserve"> door.)</w:t>
      </w:r>
    </w:p>
    <w:p w14:paraId="1B07B41A" w14:textId="77777777" w:rsidR="00BF0AEC" w:rsidRDefault="00BF0AEC">
      <w:pPr>
        <w:ind w:left="2832" w:hanging="1422"/>
        <w:jc w:val="both"/>
        <w:rPr>
          <w:lang w:val="en-US"/>
        </w:rPr>
      </w:pPr>
    </w:p>
    <w:p w14:paraId="11951520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1F5831A3" w14:textId="77777777" w:rsidR="00BF0AEC" w:rsidRDefault="00BF0AEC">
      <w:pPr>
        <w:jc w:val="both"/>
        <w:rPr>
          <w:lang w:val="en-US"/>
        </w:rPr>
      </w:pPr>
    </w:p>
    <w:p w14:paraId="1574F8DC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37BBDB4" w14:textId="77777777"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7D297B8D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3B75D645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</w:t>
      </w:r>
      <w:proofErr w:type="gramStart"/>
      <w:r>
        <w:rPr>
          <w:lang w:val="en-US"/>
        </w:rPr>
        <w:t>keep all wheels on track rolling surfaces at all times</w:t>
      </w:r>
      <w:proofErr w:type="gramEnd"/>
      <w:r>
        <w:rPr>
          <w:lang w:val="en-US"/>
        </w:rPr>
        <w:t xml:space="preserve">. </w:t>
      </w:r>
    </w:p>
    <w:p w14:paraId="32A9ED42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BFFCECD" w14:textId="77777777"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5FAD4F6F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6CD41AC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</w:t>
      </w:r>
      <w:proofErr w:type="gramStart"/>
      <w:r>
        <w:rPr>
          <w:lang w:val="en-US"/>
        </w:rPr>
        <w:t>Multi-directional</w:t>
      </w:r>
      <w:proofErr w:type="gramEnd"/>
      <w:r>
        <w:rPr>
          <w:lang w:val="en-US"/>
        </w:rPr>
        <w:t xml:space="preserve"> design: Trolleys shall be automatically guided through a pre-programmed stacking track switch. </w:t>
      </w:r>
    </w:p>
    <w:p w14:paraId="5B5D2FFC" w14:textId="77777777"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2106C1D9" w14:textId="77777777" w:rsidR="00BF0AEC" w:rsidRDefault="00BF0AEC">
      <w:pPr>
        <w:jc w:val="both"/>
        <w:rPr>
          <w:lang w:val="en-US"/>
        </w:rPr>
      </w:pPr>
    </w:p>
    <w:p w14:paraId="1B475982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1B41822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B2A04C7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5606297F" w14:textId="77777777"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572D9DC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18_1521702685"/>
      <w:r>
        <w:rPr>
          <w:lang w:val="en-US"/>
        </w:rPr>
        <w:t>coating</w:t>
      </w:r>
      <w:bookmarkEnd w:id="1"/>
      <w:r>
        <w:rPr>
          <w:lang w:val="en-US"/>
        </w:rPr>
        <w:t xml:space="preserve">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621C95E6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7DAF959B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540B619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b. Powder coating.  Color selected from RAL Classic color system. (Optional)</w:t>
      </w:r>
    </w:p>
    <w:p w14:paraId="53AB57C9" w14:textId="77777777"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6F539EDF" w14:textId="77777777" w:rsidR="00BF0AEC" w:rsidRDefault="00BF0AEC">
      <w:pPr>
        <w:jc w:val="both"/>
        <w:rPr>
          <w:b/>
          <w:lang w:val="en-US"/>
        </w:rPr>
      </w:pPr>
    </w:p>
    <w:p w14:paraId="7602BD94" w14:textId="77777777"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622FDE9C" w14:textId="77777777" w:rsidR="00BF0AEC" w:rsidRDefault="00BF0AEC">
      <w:pPr>
        <w:jc w:val="both"/>
        <w:rPr>
          <w:lang w:val="en-US"/>
        </w:rPr>
      </w:pPr>
    </w:p>
    <w:p w14:paraId="617BECA6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 xml:space="preserve">A. ADA-compliant single </w:t>
      </w:r>
      <w:proofErr w:type="gramStart"/>
      <w:r>
        <w:rPr>
          <w:lang w:val="en-US"/>
        </w:rPr>
        <w:t>pass through</w:t>
      </w:r>
      <w:proofErr w:type="gramEnd"/>
      <w:r>
        <w:rPr>
          <w:lang w:val="en-US"/>
        </w:rPr>
        <w:t xml:space="preserve"> door:</w:t>
      </w:r>
    </w:p>
    <w:p w14:paraId="6A327E4F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E248D05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4B42B70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5973986C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42AB5920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4286FE10" w14:textId="77777777"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56617255" w14:textId="77777777" w:rsidR="009D60EF" w:rsidRDefault="009D60EF" w:rsidP="009D60EF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736C06B6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124A5A2C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49720CBF" w14:textId="77777777" w:rsidR="009D60EF" w:rsidRDefault="009D60EF" w:rsidP="009D60EF">
      <w:pPr>
        <w:ind w:left="1416"/>
        <w:jc w:val="both"/>
        <w:rPr>
          <w:rFonts w:ascii="ArialMT" w:hAnsi="ArialMT" w:cs="ArialMT"/>
          <w:szCs w:val="20"/>
          <w:lang w:val="en-US"/>
        </w:rPr>
      </w:pPr>
      <w:bookmarkStart w:id="2" w:name="_Hlk21521371"/>
      <w:r>
        <w:rPr>
          <w:rFonts w:ascii="ArialMT" w:hAnsi="ArialMT" w:cs="ArialMT"/>
          <w:szCs w:val="20"/>
          <w:lang w:val="en-US"/>
        </w:rPr>
        <w:t>c</w:t>
      </w:r>
      <w:r w:rsidRPr="000407EF">
        <w:rPr>
          <w:rFonts w:ascii="ArialMT" w:hAnsi="ArialMT" w:cs="ArialMT"/>
          <w:szCs w:val="20"/>
          <w:lang w:val="en-US"/>
        </w:rPr>
        <w:t>. Self-lumin</w:t>
      </w:r>
      <w:r>
        <w:rPr>
          <w:rFonts w:ascii="ArialMT" w:hAnsi="ArialMT" w:cs="ArialMT"/>
          <w:szCs w:val="20"/>
          <w:lang w:val="en-US"/>
        </w:rPr>
        <w:t>ous</w:t>
      </w:r>
      <w:r w:rsidRPr="000407EF">
        <w:rPr>
          <w:rFonts w:ascii="ArialMT" w:hAnsi="ArialMT" w:cs="ArialMT"/>
          <w:szCs w:val="20"/>
          <w:lang w:val="en-US"/>
        </w:rPr>
        <w:t xml:space="preserve"> </w:t>
      </w:r>
      <w:r>
        <w:rPr>
          <w:rFonts w:ascii="ArialMT" w:hAnsi="ArialMT" w:cs="ArialMT"/>
          <w:szCs w:val="20"/>
          <w:lang w:val="en-US"/>
        </w:rPr>
        <w:t>exit sign:</w:t>
      </w:r>
    </w:p>
    <w:p w14:paraId="7B148F9F" w14:textId="77777777" w:rsidR="00213852" w:rsidRDefault="00213852" w:rsidP="00213852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</w:t>
      </w:r>
      <w:r>
        <w:rPr>
          <w:rFonts w:ascii="ArialMT" w:hAnsi="ArialMT" w:cs="ArialMT"/>
          <w:szCs w:val="20"/>
          <w:lang w:val="en-US"/>
        </w:rPr>
        <w:tab/>
        <w:t xml:space="preserve">“Running Man” exit sign with green faceplate (standard outside USA, optional in USA). * </w:t>
      </w:r>
    </w:p>
    <w:p w14:paraId="479B77CD" w14:textId="77777777" w:rsidR="00213852" w:rsidRDefault="00213852" w:rsidP="00213852">
      <w:pPr>
        <w:ind w:left="2829" w:hanging="705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red</w:t>
      </w:r>
      <w:r>
        <w:rPr>
          <w:rFonts w:ascii="ArialMT" w:hAnsi="ArialMT" w:cs="ArialMT"/>
          <w:szCs w:val="20"/>
          <w:lang w:val="en-US"/>
        </w:rPr>
        <w:t xml:space="preserve"> faceplate (standard in USA, optional elsewhere)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</w:p>
    <w:p w14:paraId="647D4844" w14:textId="77777777" w:rsidR="009D60EF" w:rsidRDefault="009D60EF" w:rsidP="009D60EF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</w:t>
      </w:r>
      <w:r>
        <w:rPr>
          <w:rFonts w:ascii="ArialMT" w:hAnsi="ArialMT" w:cs="ArialMT"/>
          <w:szCs w:val="20"/>
          <w:lang w:val="en-US"/>
        </w:rPr>
        <w:tab/>
        <w:t xml:space="preserve">“EXIT” </w:t>
      </w:r>
      <w:r w:rsidRPr="000407EF">
        <w:rPr>
          <w:rFonts w:ascii="ArialMT" w:hAnsi="ArialMT" w:cs="ArialMT"/>
          <w:szCs w:val="20"/>
          <w:lang w:val="en-US"/>
        </w:rPr>
        <w:t>sign with gree</w:t>
      </w:r>
      <w:r>
        <w:rPr>
          <w:rFonts w:ascii="ArialMT" w:hAnsi="ArialMT" w:cs="ArialMT"/>
          <w:szCs w:val="20"/>
          <w:lang w:val="en-US"/>
        </w:rPr>
        <w:t>n faceplate (optional)</w:t>
      </w:r>
      <w:r w:rsidRPr="000407EF">
        <w:rPr>
          <w:rFonts w:ascii="ArialMT" w:hAnsi="ArialMT" w:cs="ArialMT"/>
          <w:szCs w:val="20"/>
          <w:lang w:val="en-US"/>
        </w:rPr>
        <w:t>.</w:t>
      </w:r>
      <w:r>
        <w:rPr>
          <w:rFonts w:ascii="ArialMT" w:hAnsi="ArialMT" w:cs="ArialMT"/>
          <w:szCs w:val="20"/>
          <w:lang w:val="en-US"/>
        </w:rPr>
        <w:t xml:space="preserve"> *</w:t>
      </w:r>
      <w:r>
        <w:rPr>
          <w:rFonts w:ascii="ArialMT" w:hAnsi="ArialMT" w:cs="ArialMT"/>
          <w:szCs w:val="20"/>
          <w:lang w:val="en-US"/>
        </w:rPr>
        <w:tab/>
      </w:r>
    </w:p>
    <w:bookmarkEnd w:id="2"/>
    <w:p w14:paraId="1B4FC4AF" w14:textId="70931528" w:rsidR="00BF0AEC" w:rsidRDefault="003F5635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</w:t>
      </w:r>
      <w:r w:rsidR="00255EDE">
        <w:rPr>
          <w:rFonts w:ascii="ArialMT" w:hAnsi="ArialMT" w:cs="ArialMT"/>
          <w:szCs w:val="20"/>
          <w:lang w:val="en-US"/>
        </w:rPr>
        <w:t>. Deadbolt lock. *</w:t>
      </w:r>
    </w:p>
    <w:p w14:paraId="5E393547" w14:textId="77777777"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14:paraId="53BDDE7A" w14:textId="77777777" w:rsidR="00BF0AEC" w:rsidRDefault="00BF0AEC">
      <w:pPr>
        <w:jc w:val="both"/>
        <w:rPr>
          <w:lang w:val="en-US"/>
        </w:rPr>
      </w:pPr>
    </w:p>
    <w:p w14:paraId="360CC790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23509F9A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14:paraId="6707AAF0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14:paraId="2C35AAC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14:paraId="21E57C38" w14:textId="77777777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14:paraId="7BDB47B5" w14:textId="7E49D2F6"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14:paraId="712F161C" w14:textId="77777777" w:rsidR="00B05D7E" w:rsidRDefault="00B05D7E">
      <w:pPr>
        <w:ind w:left="705"/>
        <w:jc w:val="both"/>
        <w:rPr>
          <w:lang w:val="en-US"/>
        </w:rPr>
      </w:pPr>
    </w:p>
    <w:p w14:paraId="238B8568" w14:textId="05EEC7CD" w:rsidR="00B05D7E" w:rsidRDefault="00B05D7E" w:rsidP="00B05D7E">
      <w:pPr>
        <w:jc w:val="both"/>
        <w:rPr>
          <w:lang w:val="en-US"/>
        </w:rPr>
      </w:pPr>
      <w:bookmarkStart w:id="3" w:name="_Hlk121403650"/>
      <w:r>
        <w:rPr>
          <w:lang w:val="en-US"/>
        </w:rPr>
        <w:t>C</w:t>
      </w:r>
      <w:r>
        <w:rPr>
          <w:lang w:val="en-US"/>
        </w:rPr>
        <w:t xml:space="preserve">. </w:t>
      </w:r>
      <w:r w:rsidRPr="00224CCD">
        <w:rPr>
          <w:lang w:val="en-US"/>
        </w:rPr>
        <w:t xml:space="preserve">Battery-powered </w:t>
      </w:r>
      <w:proofErr w:type="gramStart"/>
      <w:r w:rsidRPr="00224CCD">
        <w:rPr>
          <w:lang w:val="en-US"/>
        </w:rPr>
        <w:t>electrically-tilting</w:t>
      </w:r>
      <w:proofErr w:type="gramEnd"/>
      <w:r w:rsidRPr="00224CCD">
        <w:rPr>
          <w:lang w:val="en-US"/>
        </w:rPr>
        <w:t xml:space="preserve"> blinds operated by remote control.</w:t>
      </w:r>
    </w:p>
    <w:bookmarkEnd w:id="3"/>
    <w:p w14:paraId="265AE304" w14:textId="77777777" w:rsidR="00BF0AEC" w:rsidRDefault="00BF0AEC">
      <w:pPr>
        <w:ind w:left="705"/>
        <w:jc w:val="both"/>
        <w:rPr>
          <w:lang w:val="en-US"/>
        </w:rPr>
      </w:pPr>
    </w:p>
    <w:p w14:paraId="07C3D877" w14:textId="587A6036" w:rsidR="00BF0AEC" w:rsidRPr="00860262" w:rsidRDefault="00B05D7E">
      <w:pPr>
        <w:jc w:val="both"/>
        <w:rPr>
          <w:lang w:val="en-US"/>
        </w:rPr>
      </w:pPr>
      <w:r>
        <w:rPr>
          <w:lang w:val="en-US"/>
        </w:rPr>
        <w:t>D</w:t>
      </w:r>
      <w:r w:rsidR="00255EDE">
        <w:rPr>
          <w:lang w:val="en-US"/>
        </w:rPr>
        <w:t>. Signature 800 series pocket door (select as required):</w:t>
      </w:r>
    </w:p>
    <w:p w14:paraId="7F53EFB2" w14:textId="77777777"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14:paraId="521F6EC8" w14:textId="77777777"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</w:t>
      </w:r>
      <w:proofErr w:type="gramStart"/>
      <w:r>
        <w:rPr>
          <w:lang w:val="en-US"/>
        </w:rPr>
        <w:t>Non-acoustical</w:t>
      </w:r>
      <w:proofErr w:type="gramEnd"/>
      <w:r>
        <w:rPr>
          <w:lang w:val="en-US"/>
        </w:rPr>
        <w:t xml:space="preserve"> pocket door.</w:t>
      </w:r>
    </w:p>
    <w:p w14:paraId="1AE9D6E2" w14:textId="77777777" w:rsidR="00BF0AEC" w:rsidRDefault="00BF0AEC">
      <w:pPr>
        <w:ind w:left="708"/>
        <w:jc w:val="both"/>
        <w:rPr>
          <w:lang w:val="en-US"/>
        </w:rPr>
      </w:pPr>
    </w:p>
    <w:p w14:paraId="17E568FB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56F92698" w14:textId="77777777" w:rsidR="00BF0AEC" w:rsidRDefault="00BF0AEC">
      <w:pPr>
        <w:jc w:val="both"/>
        <w:rPr>
          <w:lang w:val="en-US"/>
        </w:rPr>
      </w:pPr>
    </w:p>
    <w:p w14:paraId="2F4A8503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58DD9E3A" w14:textId="77777777" w:rsidR="00BF0AEC" w:rsidRDefault="00BF0AEC">
      <w:pPr>
        <w:jc w:val="both"/>
        <w:rPr>
          <w:lang w:val="en-US"/>
        </w:rPr>
      </w:pPr>
    </w:p>
    <w:p w14:paraId="490C049E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6D19EA4D" w14:textId="77777777" w:rsidR="00BF0AEC" w:rsidRDefault="00BF0AEC">
      <w:pPr>
        <w:jc w:val="both"/>
        <w:rPr>
          <w:lang w:val="en-US"/>
        </w:rPr>
      </w:pPr>
    </w:p>
    <w:p w14:paraId="163E8210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77105D7A" w14:textId="77777777" w:rsidR="00BF0AEC" w:rsidRDefault="00BF0AEC">
      <w:pPr>
        <w:jc w:val="both"/>
        <w:rPr>
          <w:lang w:val="en-US"/>
        </w:rPr>
      </w:pPr>
    </w:p>
    <w:p w14:paraId="49DEFDF7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0AC1D542" w14:textId="77777777" w:rsidR="00BF0AEC" w:rsidRDefault="00BF0AEC">
      <w:pPr>
        <w:jc w:val="both"/>
        <w:rPr>
          <w:lang w:val="en-US"/>
        </w:rPr>
      </w:pPr>
    </w:p>
    <w:p w14:paraId="491F075D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466A5214" w14:textId="77777777" w:rsidR="00BF0AEC" w:rsidRDefault="00BF0AEC">
      <w:pPr>
        <w:jc w:val="both"/>
        <w:rPr>
          <w:lang w:val="en-US"/>
        </w:rPr>
      </w:pPr>
    </w:p>
    <w:p w14:paraId="77DB9431" w14:textId="77777777"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3DD10E37" w14:textId="77777777" w:rsidR="00BF0AEC" w:rsidRDefault="00BF0AEC">
      <w:pPr>
        <w:jc w:val="both"/>
        <w:rPr>
          <w:lang w:val="en-US"/>
        </w:rPr>
      </w:pPr>
    </w:p>
    <w:p w14:paraId="181B3BE9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7D60AA5" w14:textId="77777777" w:rsidR="00BF0AEC" w:rsidRDefault="00BF0AEC">
      <w:pPr>
        <w:jc w:val="both"/>
        <w:rPr>
          <w:lang w:val="en-US"/>
        </w:rPr>
      </w:pPr>
    </w:p>
    <w:p w14:paraId="19635434" w14:textId="77777777"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BF0AEC" w:rsidRPr="0086026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7AEA" w14:textId="77777777" w:rsidR="00255EDE" w:rsidRDefault="00255EDE">
      <w:r>
        <w:separator/>
      </w:r>
    </w:p>
  </w:endnote>
  <w:endnote w:type="continuationSeparator" w:id="0">
    <w:p w14:paraId="0A212E00" w14:textId="77777777" w:rsidR="00255EDE" w:rsidRDefault="002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C1EA" w14:textId="17C55ADD" w:rsidR="00BF0AEC" w:rsidRDefault="00255EDE">
    <w:pPr>
      <w:pStyle w:val="Pieddepage"/>
    </w:pPr>
    <w:r>
      <w:t>20</w:t>
    </w:r>
    <w:r w:rsidR="009D60EF">
      <w:t>22-1</w:t>
    </w:r>
    <w:r w:rsidR="00B05D7E">
      <w:t>2</w:t>
    </w:r>
    <w:r>
      <w:tab/>
    </w:r>
    <w:r>
      <w:fldChar w:fldCharType="begin"/>
    </w:r>
    <w:r>
      <w:instrText>PAGE</w:instrText>
    </w:r>
    <w:r>
      <w:fldChar w:fldCharType="separate"/>
    </w:r>
    <w:r w:rsidR="00860262">
      <w:rPr>
        <w:noProof/>
      </w:rPr>
      <w:t>4</w:t>
    </w:r>
    <w:r>
      <w:fldChar w:fldCharType="end"/>
    </w:r>
    <w:r>
      <w:tab/>
      <w:t>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16D3" w14:textId="77777777" w:rsidR="00255EDE" w:rsidRDefault="00255EDE">
      <w:r>
        <w:separator/>
      </w:r>
    </w:p>
  </w:footnote>
  <w:footnote w:type="continuationSeparator" w:id="0">
    <w:p w14:paraId="4600BAD4" w14:textId="77777777" w:rsidR="00255EDE" w:rsidRDefault="0025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262A" w14:textId="77777777" w:rsidR="00BF0AEC" w:rsidRDefault="00255EDE">
    <w:pPr>
      <w:pStyle w:val="En-tte"/>
    </w:pPr>
    <w:r>
      <w:rPr>
        <w:noProof/>
        <w:lang w:eastAsia="fr-CA"/>
      </w:rPr>
      <w:drawing>
        <wp:inline distT="0" distB="0" distL="0" distR="0" wp14:anchorId="79C092D0" wp14:editId="6BCD2BA6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EC"/>
    <w:rsid w:val="00213852"/>
    <w:rsid w:val="00255EDE"/>
    <w:rsid w:val="003F5635"/>
    <w:rsid w:val="005A2957"/>
    <w:rsid w:val="00860262"/>
    <w:rsid w:val="009D60EF"/>
    <w:rsid w:val="00B05D7E"/>
    <w:rsid w:val="00BF0AEC"/>
    <w:rsid w:val="00D40BE4"/>
    <w:rsid w:val="00D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09A"/>
  <w15:docId w15:val="{27F260FD-056A-4B60-B6DA-859449C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2022-12-08T19:54:00Z</dcterms:created>
  <dcterms:modified xsi:type="dcterms:W3CDTF">2022-12-08T19:54:00Z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