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:rsidR="0000324D" w:rsidRDefault="0000324D">
      <w:pPr>
        <w:jc w:val="both"/>
        <w:rPr>
          <w:b/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:rsidR="0000324D" w:rsidRDefault="0000324D">
      <w:pPr>
        <w:jc w:val="both"/>
        <w:rPr>
          <w:b/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General:</w:t>
      </w:r>
    </w:p>
    <w:p w:rsidR="0000324D" w:rsidRPr="002B7ED0" w:rsidRDefault="0099470D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1.4 Quality Insurance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C. The partition STC (Sound Transmission Classification) shall be achieved per the standard test method ASTM E90-99 and E413-87. Test run under ASTM procedures prior to E90-99 shall not be permitted. All tests must be from an independent, currently operating, NIST-accredited laboratory available to verify results.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Partition panels, except glass,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:rsidR="0000324D" w:rsidRDefault="0000324D">
      <w:pPr>
        <w:jc w:val="both"/>
        <w:rPr>
          <w:lang w:val="en-US"/>
        </w:rPr>
      </w:pPr>
    </w:p>
    <w:p w:rsidR="002B7ED0" w:rsidRDefault="002B7ED0">
      <w:pPr>
        <w:jc w:val="both"/>
        <w:rPr>
          <w:lang w:val="en-US"/>
        </w:rPr>
      </w:pPr>
    </w:p>
    <w:p w:rsidR="002B7ED0" w:rsidRDefault="002B7ED0">
      <w:pPr>
        <w:jc w:val="both"/>
        <w:rPr>
          <w:lang w:val="en-US"/>
        </w:rPr>
      </w:pPr>
    </w:p>
    <w:p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Part 2 – Products</w:t>
      </w:r>
    </w:p>
    <w:p w:rsidR="0000324D" w:rsidRDefault="0000324D">
      <w:pPr>
        <w:jc w:val="both"/>
        <w:rPr>
          <w:b/>
          <w:lang w:val="en-US"/>
        </w:rPr>
      </w:pPr>
    </w:p>
    <w:p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:rsidR="0000324D" w:rsidRDefault="0000324D">
      <w:pPr>
        <w:jc w:val="both"/>
        <w:rPr>
          <w:lang w:val="en-US"/>
        </w:rPr>
      </w:pP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:rsidR="0000324D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:rsidR="0000324D" w:rsidRDefault="0000324D">
      <w:pPr>
        <w:jc w:val="both"/>
        <w:rPr>
          <w:b/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2.2 Operation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Crystal 242 manually operated, top supported paired glass panels.</w:t>
      </w:r>
    </w:p>
    <w:p w:rsidR="0000324D" w:rsidRDefault="0000324D">
      <w:pPr>
        <w:jc w:val="both"/>
        <w:rPr>
          <w:lang w:val="en-US"/>
        </w:rPr>
      </w:pP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:rsidR="0000324D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ab/>
        <w:t>1. Telescopic closure panel equipped with a telescopic jamb mounted to steel pantographs and pneumatic cylinders. Jamb extended and retracted using built-in grips.</w:t>
      </w:r>
    </w:p>
    <w:p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2. Telescopic closure panel equipped with a telescopic jamb mounted to a rack and pinion mechanism and extended with a lever handle. (Optional)</w:t>
      </w:r>
    </w:p>
    <w:p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3. ADA-compliant pivot door. (Optional)</w:t>
      </w:r>
    </w:p>
    <w:p w:rsidR="0000324D" w:rsidRDefault="0099470D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:rsidR="0000324D" w:rsidRDefault="0099470D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Flush pulls and roller latch.</w:t>
      </w: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 (select one):</w:t>
      </w:r>
    </w:p>
    <w:p w:rsidR="0000324D" w:rsidRDefault="0099470D">
      <w:pPr>
        <w:jc w:val="both"/>
        <w:rPr>
          <w:rFonts w:ascii="ArialMT" w:hAnsi="ArialMT" w:cs="ArialMT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Panic bar with non-lockable lever.</w:t>
      </w:r>
    </w:p>
    <w:p w:rsidR="0000324D" w:rsidRDefault="0099470D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Panic bar with lockable lever.</w:t>
      </w:r>
    </w:p>
    <w:p w:rsidR="0000324D" w:rsidRPr="004B7417" w:rsidRDefault="0099470D">
      <w:pPr>
        <w:ind w:left="1416" w:firstLine="708"/>
        <w:jc w:val="both"/>
        <w:rPr>
          <w:lang w:val="en-US"/>
        </w:rPr>
      </w:pPr>
      <w:r>
        <w:rPr>
          <w:rFonts w:ascii="ArialMT" w:hAnsi="ArialMT" w:cs="ArialMT"/>
          <w:szCs w:val="20"/>
          <w:lang w:val="en-US"/>
        </w:rPr>
        <w:t>(iii). Deadbolt lock.</w:t>
      </w:r>
    </w:p>
    <w:p w:rsidR="0000324D" w:rsidRDefault="0000324D">
      <w:pPr>
        <w:jc w:val="both"/>
        <w:rPr>
          <w:b/>
          <w:lang w:val="en-US"/>
        </w:rPr>
      </w:pPr>
    </w:p>
    <w:p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:rsidR="0000324D" w:rsidRDefault="0000324D">
      <w:pPr>
        <w:jc w:val="both"/>
        <w:rPr>
          <w:lang w:val="en-US"/>
        </w:rPr>
      </w:pP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>A. Nominal 4" [102mm] thick panels, up to 48 1/2" [1230mm] width. Framing members to be steel-reinforced mechanically fastened 6065-T5 aluminum alloy extrusions. Thinnest extrusion section to be no less than 3/32" [2.5mm]. Trolley pipes welded to 1 1/2" X 1 1/2" X 3/32" [38mm X 38mm X 2.5mm] steel tube mechanically fastened to top frame extrusion. Panel faces to be removable and replaceable on site. Mechanical components hidden by steel channels painted to match panel frame finish.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Acoustical rating:</w:t>
      </w:r>
    </w:p>
    <w:p w:rsidR="0000324D" w:rsidRDefault="0099470D">
      <w:pPr>
        <w:jc w:val="both"/>
        <w:rPr>
          <w:lang w:val="en-US"/>
        </w:rPr>
      </w:pPr>
      <w:r w:rsidRPr="002B7ED0">
        <w:rPr>
          <w:lang w:val="en-US"/>
        </w:rPr>
        <w:tab/>
      </w:r>
      <w:r>
        <w:rPr>
          <w:lang w:val="en-US"/>
        </w:rPr>
        <w:t>1. 44 STC.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C. Panel faces:</w:t>
      </w:r>
    </w:p>
    <w:p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1. 1/4" [6mm] tempered glass panes isolated from panel frame by dual hardness pvc extrusions.</w:t>
      </w:r>
    </w:p>
    <w:p w:rsidR="0000324D" w:rsidRPr="002B7ED0" w:rsidRDefault="0099470D">
      <w:pPr>
        <w:ind w:left="708"/>
        <w:jc w:val="both"/>
        <w:rPr>
          <w:lang w:val="en-US"/>
        </w:rPr>
      </w:pPr>
      <w:r>
        <w:rPr>
          <w:lang w:val="en-US"/>
        </w:rPr>
        <w:t>2. 1/4" [6mm] laminated glass panes isolated from panel frame by dual hardness pvc extrusions. (Optional)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D. Hinges:</w:t>
      </w:r>
    </w:p>
    <w:p w:rsidR="0000324D" w:rsidRPr="002B7ED0" w:rsidRDefault="0099470D">
      <w:pPr>
        <w:ind w:left="708"/>
        <w:jc w:val="both"/>
        <w:rPr>
          <w:lang w:val="en-US"/>
        </w:rPr>
      </w:pPr>
      <w:r>
        <w:rPr>
          <w:lang w:val="en-US"/>
        </w:rPr>
        <w:t xml:space="preserve">1. Discreet steel hinges blend into the shape of the frame extrusion. </w:t>
      </w:r>
    </w:p>
    <w:p w:rsidR="0000324D" w:rsidRDefault="0000324D">
      <w:pPr>
        <w:jc w:val="both"/>
        <w:rPr>
          <w:lang w:val="en-US"/>
        </w:rPr>
      </w:pP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1. Protective trims cover and protect all edges of the panel faces and face finish.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F. Panel weight:</w:t>
      </w:r>
    </w:p>
    <w:p w:rsidR="0000324D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 xml:space="preserve">1. 9.5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sq.ft</w:t>
      </w:r>
      <w:proofErr w:type="spellEnd"/>
      <w:r>
        <w:rPr>
          <w:lang w:val="en-US"/>
        </w:rPr>
        <w:t xml:space="preserve"> [46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].</w:t>
      </w:r>
    </w:p>
    <w:p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2.4 Panel finishes</w:t>
      </w:r>
    </w:p>
    <w:p w:rsidR="0000324D" w:rsidRDefault="0000324D">
      <w:pPr>
        <w:jc w:val="both"/>
        <w:rPr>
          <w:lang w:val="en-US"/>
        </w:rPr>
      </w:pP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>A. Glass finish shall be (select as required):</w:t>
      </w:r>
    </w:p>
    <w:p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1. Clear.</w:t>
      </w:r>
    </w:p>
    <w:p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 xml:space="preserve">2. Low-iron </w:t>
      </w:r>
      <w:proofErr w:type="spellStart"/>
      <w:r>
        <w:rPr>
          <w:lang w:val="en-US"/>
        </w:rPr>
        <w:t>ultra clear</w:t>
      </w:r>
      <w:proofErr w:type="spellEnd"/>
      <w:r>
        <w:rPr>
          <w:lang w:val="en-US"/>
        </w:rPr>
        <w:t>. (Optional)</w:t>
      </w:r>
    </w:p>
    <w:p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3. Back-painted. (Optional)</w:t>
      </w:r>
    </w:p>
    <w:p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4. Mechanically textured. (Optional)</w:t>
      </w:r>
    </w:p>
    <w:p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5. Chemically textured. (Optional)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:rsidR="0000324D" w:rsidRPr="002B7ED0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:rsidR="0000324D" w:rsidRPr="002B7ED0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>2. Powder coating.  Color selected from RAL Classic color system. (Optional)</w:t>
      </w:r>
    </w:p>
    <w:p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 w:rsidR="0000324D" w:rsidRDefault="0000324D">
      <w:pPr>
        <w:jc w:val="both"/>
        <w:rPr>
          <w:b/>
          <w:lang w:val="en-US"/>
        </w:rPr>
      </w:pPr>
    </w:p>
    <w:p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:rsidR="0000324D" w:rsidRDefault="0000324D">
      <w:pPr>
        <w:jc w:val="both"/>
        <w:rPr>
          <w:lang w:val="en-US"/>
        </w:rPr>
      </w:pP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:rsidR="0000324D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 xml:space="preserve">1. Dual aluminum and pvc tongue and groove interlocking seals in each panel edge. </w:t>
      </w:r>
    </w:p>
    <w:p w:rsidR="0000324D" w:rsidRDefault="0000324D">
      <w:pPr>
        <w:ind w:left="708"/>
        <w:jc w:val="both"/>
        <w:rPr>
          <w:b/>
          <w:lang w:val="en-US"/>
        </w:rPr>
      </w:pP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>B. Horizontal seals:</w:t>
      </w:r>
    </w:p>
    <w:p w:rsidR="0000324D" w:rsidRPr="002B7ED0" w:rsidRDefault="0099470D">
      <w:pPr>
        <w:ind w:left="705"/>
        <w:jc w:val="both"/>
        <w:rPr>
          <w:lang w:val="en-US"/>
        </w:rPr>
      </w:pPr>
      <w:r>
        <w:rPr>
          <w:lang w:val="en-US"/>
        </w:rPr>
        <w:t>1. Type FA: 1" [25mm] fixed pvc top sweeps and automatically operated bottom seals. Bottom seals automatically drop as panel are positioned without use of a tool. Bottom seals retract automatically when panel is pulled away from wall or adjacent panel.</w:t>
      </w:r>
    </w:p>
    <w:p w:rsidR="0000324D" w:rsidRDefault="0099470D" w:rsidP="004B7417">
      <w:pPr>
        <w:ind w:left="2832" w:hanging="1422"/>
        <w:jc w:val="both"/>
        <w:rPr>
          <w:lang w:val="en-US"/>
        </w:rPr>
      </w:pPr>
      <w:r>
        <w:rPr>
          <w:lang w:val="en-US"/>
        </w:rPr>
        <w:t>a. FA-2:</w:t>
      </w:r>
      <w:r>
        <w:rPr>
          <w:lang w:val="en-US"/>
        </w:rPr>
        <w:tab/>
        <w:t>2" [51mm] floor clearance with 1 1/2" [38mm] operating range.</w:t>
      </w:r>
      <w:r w:rsidR="004B7417">
        <w:rPr>
          <w:lang w:val="en-US"/>
        </w:rPr>
        <w:t xml:space="preserve">  </w:t>
      </w:r>
      <w:r w:rsidR="004B7417">
        <w:rPr>
          <w:lang w:val="en-US"/>
        </w:rPr>
        <w:t xml:space="preserve">(Operating range reduced to 1" [25mm] if the partition has a </w:t>
      </w:r>
      <w:proofErr w:type="gramStart"/>
      <w:r w:rsidR="004B7417">
        <w:rPr>
          <w:lang w:val="en-US"/>
        </w:rPr>
        <w:t>pass through</w:t>
      </w:r>
      <w:proofErr w:type="gramEnd"/>
      <w:r w:rsidR="004B7417">
        <w:rPr>
          <w:lang w:val="en-US"/>
        </w:rPr>
        <w:t xml:space="preserve"> door.)</w:t>
      </w:r>
    </w:p>
    <w:p w:rsidR="0000324D" w:rsidRDefault="0000324D">
      <w:pPr>
        <w:ind w:left="705"/>
        <w:jc w:val="both"/>
        <w:rPr>
          <w:b/>
          <w:lang w:val="en-US"/>
        </w:rPr>
      </w:pPr>
    </w:p>
    <w:p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 Track and trolleys (sele</w:t>
      </w:r>
      <w:bookmarkStart w:id="1" w:name="_GoBack"/>
      <w:bookmarkEnd w:id="1"/>
      <w:r>
        <w:rPr>
          <w:lang w:val="en-US"/>
        </w:rPr>
        <w:t>ct one):</w:t>
      </w:r>
    </w:p>
    <w:p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1. #45-T aluminum track: 6063-T6 aluminum alloy extrusion with integral soffit trim supported by pairs of 3/8" [10mm] dia. threaded rods connected to structural support, with or without optional hanger brackets.</w:t>
      </w:r>
    </w:p>
    <w:p w:rsidR="0000324D" w:rsidRDefault="0099470D">
      <w:pPr>
        <w:ind w:left="1416"/>
        <w:jc w:val="both"/>
        <w:rPr>
          <w:lang w:val="en-US"/>
        </w:rPr>
      </w:pPr>
      <w:r>
        <w:rPr>
          <w:lang w:val="en-US"/>
        </w:rPr>
        <w:t>a. #45 trolley: Each trolley shall have four precision ground ball bearing wheels with nylon tires.</w:t>
      </w:r>
    </w:p>
    <w:p w:rsidR="0000324D" w:rsidRPr="002B7ED0" w:rsidRDefault="0099470D">
      <w:pPr>
        <w:ind w:left="1416"/>
        <w:jc w:val="both"/>
        <w:rPr>
          <w:lang w:val="en-US"/>
        </w:rPr>
      </w:pPr>
      <w:r>
        <w:rPr>
          <w:lang w:val="en-US"/>
        </w:rPr>
        <w:t xml:space="preserve">b. Articulated trolley body will keep all wheels on track rolling surfaces at all times. </w:t>
      </w:r>
    </w:p>
    <w:p w:rsidR="0000324D" w:rsidRPr="002B7ED0" w:rsidRDefault="0099470D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:rsidR="0000324D" w:rsidRPr="002B7ED0" w:rsidRDefault="0099470D">
      <w:pPr>
        <w:ind w:left="705"/>
        <w:jc w:val="both"/>
        <w:rPr>
          <w:lang w:val="en-US"/>
        </w:rPr>
      </w:pPr>
      <w:r>
        <w:rPr>
          <w:lang w:val="en-US"/>
        </w:rPr>
        <w:t xml:space="preserve">2.  #72 steel track: 11 </w:t>
      </w:r>
      <w:proofErr w:type="spellStart"/>
      <w:r>
        <w:rPr>
          <w:lang w:val="en-US"/>
        </w:rPr>
        <w:t>ga.</w:t>
      </w:r>
      <w:proofErr w:type="spellEnd"/>
      <w:r>
        <w:rPr>
          <w:lang w:val="en-US"/>
        </w:rPr>
        <w:t xml:space="preserve"> roll-formed steel with integral soffit trim supported by pairs of 3/8" [10mm] dia. threaded rods connected to structural support with hanger brackets. (Optional)</w:t>
      </w:r>
    </w:p>
    <w:p w:rsidR="0000324D" w:rsidRDefault="0099470D">
      <w:pPr>
        <w:ind w:left="1416"/>
        <w:jc w:val="both"/>
        <w:rPr>
          <w:lang w:val="en-US"/>
        </w:rPr>
      </w:pPr>
      <w:r>
        <w:rPr>
          <w:lang w:val="en-US"/>
        </w:rPr>
        <w:t xml:space="preserve">a. #72 trolley: Each trolley shall have four precision ground ball bearing wheels with steel tires. </w:t>
      </w:r>
    </w:p>
    <w:p w:rsidR="0000324D" w:rsidRPr="002B7ED0" w:rsidRDefault="0099470D">
      <w:pPr>
        <w:ind w:left="1416"/>
        <w:jc w:val="both"/>
        <w:rPr>
          <w:lang w:val="en-US"/>
        </w:rPr>
      </w:pPr>
      <w:r>
        <w:rPr>
          <w:lang w:val="en-US"/>
        </w:rPr>
        <w:t>b. Each panel to be supported by one trolley.</w:t>
      </w:r>
    </w:p>
    <w:p w:rsidR="0000324D" w:rsidRDefault="0000324D">
      <w:pPr>
        <w:ind w:left="705"/>
        <w:jc w:val="both"/>
        <w:rPr>
          <w:lang w:val="en-US"/>
        </w:rPr>
      </w:pP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:rsidR="0000324D" w:rsidRPr="002B7ED0" w:rsidRDefault="0099470D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:rsidR="0000324D" w:rsidRDefault="0099470D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</w:t>
      </w:r>
      <w:bookmarkStart w:id="2" w:name="__DdeLink__368_2855549803"/>
      <w:r>
        <w:rPr>
          <w:lang w:val="en-US"/>
        </w:rPr>
        <w:t>coating</w:t>
      </w:r>
      <w:bookmarkEnd w:id="2"/>
      <w:r>
        <w:rPr>
          <w:lang w:val="en-US"/>
        </w:rPr>
        <w:t>.  (Color chip to be supplied to Moderco.  Moderco's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Powder coating.  Color selected from RAL Classic color system. (Optional)</w:t>
      </w:r>
    </w:p>
    <w:p w:rsidR="0000324D" w:rsidRDefault="0099470D">
      <w:pPr>
        <w:ind w:left="1416"/>
        <w:jc w:val="both"/>
        <w:rPr>
          <w:lang w:val="en-US"/>
        </w:rPr>
      </w:pPr>
      <w:r>
        <w:rPr>
          <w:lang w:val="en-US"/>
        </w:rPr>
        <w:lastRenderedPageBreak/>
        <w:t>c. Custom powder coating.  (Color chip to be supplied to Moderco.  Moderco's color-match must be approved prior to any material being released for fabrication) (Optional)</w:t>
      </w:r>
    </w:p>
    <w:p w:rsidR="0000324D" w:rsidRDefault="0000324D">
      <w:pPr>
        <w:jc w:val="both"/>
        <w:rPr>
          <w:b/>
          <w:lang w:val="en-US"/>
        </w:rPr>
      </w:pPr>
    </w:p>
    <w:p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:rsidR="0000324D" w:rsidRDefault="0000324D">
      <w:pPr>
        <w:jc w:val="both"/>
        <w:rPr>
          <w:lang w:val="en-US"/>
        </w:rPr>
      </w:pP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>A. ADA-compliant single pass through door:</w:t>
      </w: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:rsidR="0000324D" w:rsidRDefault="0099470D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:rsidR="0000324D" w:rsidRDefault="0099470D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with non-lockable lever.</w:t>
      </w:r>
    </w:p>
    <w:p w:rsidR="0000324D" w:rsidRDefault="0099470D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c. Panic bar with lockable lever.</w:t>
      </w:r>
    </w:p>
    <w:p w:rsidR="0000324D" w:rsidRDefault="0099470D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d. Self-illuminated exit sign. *</w:t>
      </w:r>
    </w:p>
    <w:p w:rsidR="0000324D" w:rsidRDefault="0099470D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e. Green running man self-illuminated exit sign. *</w:t>
      </w:r>
    </w:p>
    <w:p w:rsidR="0000324D" w:rsidRDefault="0099470D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f. Deadbolt lock. *</w:t>
      </w:r>
    </w:p>
    <w:p w:rsidR="0000324D" w:rsidRPr="002B7ED0" w:rsidRDefault="0099470D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 xml:space="preserve">(* An exit sign and a deadbolt lock will not be installed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Work surfaces (select as required):</w:t>
      </w:r>
    </w:p>
    <w:p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 xml:space="preserve">1. Inset steel white marker boards. </w:t>
      </w:r>
    </w:p>
    <w:p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2. Inset porcelain white marker boards.</w:t>
      </w:r>
    </w:p>
    <w:p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3. 1/4" [6mm] inset natural cork tack boards.</w:t>
      </w:r>
    </w:p>
    <w:p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4. 1/4" [6mm] inset linoleum tack boards.</w:t>
      </w:r>
    </w:p>
    <w:p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5. Full-width recessed chalk/marker trays.</w:t>
      </w:r>
    </w:p>
    <w:p w:rsidR="0000324D" w:rsidRDefault="0000324D">
      <w:pPr>
        <w:ind w:left="705"/>
        <w:jc w:val="both"/>
        <w:rPr>
          <w:lang w:val="en-US"/>
        </w:rPr>
      </w:pP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>C. Signature 800 series pocket door (select as required):</w:t>
      </w:r>
    </w:p>
    <w:p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 xml:space="preserve">1. Acoustical pocket door. </w:t>
      </w:r>
    </w:p>
    <w:p w:rsidR="0000324D" w:rsidRPr="002B7ED0" w:rsidRDefault="0099470D">
      <w:pPr>
        <w:ind w:left="708"/>
        <w:jc w:val="both"/>
        <w:rPr>
          <w:lang w:val="en-US"/>
        </w:rPr>
      </w:pPr>
      <w:r>
        <w:rPr>
          <w:lang w:val="en-US"/>
        </w:rPr>
        <w:t>2. Non-acoustical pocket door.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:rsidR="0000324D" w:rsidRDefault="0000324D">
      <w:pPr>
        <w:jc w:val="both"/>
        <w:rPr>
          <w:lang w:val="en-US"/>
        </w:rPr>
      </w:pPr>
    </w:p>
    <w:p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00324D" w:rsidRPr="002B7ED0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70D" w:rsidRDefault="0099470D">
      <w:r>
        <w:separator/>
      </w:r>
    </w:p>
  </w:endnote>
  <w:endnote w:type="continuationSeparator" w:id="0">
    <w:p w:rsidR="0099470D" w:rsidRDefault="0099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24D" w:rsidRDefault="0099470D">
    <w:pPr>
      <w:pStyle w:val="Pieddepage"/>
    </w:pPr>
    <w:r>
      <w:t>2019-0</w:t>
    </w:r>
    <w:r w:rsidR="004B7417">
      <w:t>4</w:t>
    </w:r>
    <w:r>
      <w:tab/>
    </w:r>
    <w:r>
      <w:fldChar w:fldCharType="begin"/>
    </w:r>
    <w:r>
      <w:instrText>PAGE</w:instrText>
    </w:r>
    <w:r>
      <w:fldChar w:fldCharType="separate"/>
    </w:r>
    <w:r w:rsidR="002B7ED0">
      <w:rPr>
        <w:noProof/>
      </w:rPr>
      <w:t>4</w:t>
    </w:r>
    <w:r>
      <w:fldChar w:fldCharType="end"/>
    </w:r>
    <w:r>
      <w:tab/>
      <w:t>242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70D" w:rsidRDefault="0099470D">
      <w:r>
        <w:separator/>
      </w:r>
    </w:p>
  </w:footnote>
  <w:footnote w:type="continuationSeparator" w:id="0">
    <w:p w:rsidR="0099470D" w:rsidRDefault="0099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24D" w:rsidRDefault="0099470D">
    <w:pPr>
      <w:pStyle w:val="En-tte"/>
    </w:pPr>
    <w:r>
      <w:rPr>
        <w:noProof/>
        <w:lang w:eastAsia="fr-CA"/>
      </w:rPr>
      <w:drawing>
        <wp:inline distT="0" distB="0" distL="0" distR="0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4D"/>
    <w:rsid w:val="0000324D"/>
    <w:rsid w:val="002B7ED0"/>
    <w:rsid w:val="004B7417"/>
    <w:rsid w:val="0099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C2BB"/>
  <w15:docId w15:val="{928DDEE2-9BEB-48B1-A303-58891F83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2</cp:revision>
  <cp:lastPrinted>2018-08-07T12:30:00Z</cp:lastPrinted>
  <dcterms:created xsi:type="dcterms:W3CDTF">2019-04-19T13:15:00Z</dcterms:created>
  <dcterms:modified xsi:type="dcterms:W3CDTF">2019-04-19T13:15:00Z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