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818AA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14:paraId="7356EEAC" w14:textId="77777777" w:rsidR="007A7AE9" w:rsidRDefault="007A7AE9">
      <w:pPr>
        <w:jc w:val="both"/>
        <w:rPr>
          <w:b/>
          <w:lang w:val="en-US"/>
        </w:rPr>
      </w:pPr>
    </w:p>
    <w:p w14:paraId="690F302C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14:paraId="06B7F336" w14:textId="77777777" w:rsidR="007A7AE9" w:rsidRDefault="007A7AE9">
      <w:pPr>
        <w:jc w:val="both"/>
        <w:rPr>
          <w:b/>
          <w:lang w:val="en-US"/>
        </w:rPr>
      </w:pPr>
    </w:p>
    <w:p w14:paraId="59FA0F52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14:paraId="692A992C" w14:textId="77777777" w:rsidR="007A7AE9" w:rsidRDefault="007A7AE9">
      <w:pPr>
        <w:jc w:val="both"/>
        <w:rPr>
          <w:lang w:val="en-US"/>
        </w:rPr>
      </w:pPr>
    </w:p>
    <w:p w14:paraId="22432BC4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General:</w:t>
      </w:r>
    </w:p>
    <w:p w14:paraId="05F2BE92" w14:textId="77777777" w:rsidR="007A7AE9" w:rsidRPr="00C87229" w:rsidRDefault="00B865C1">
      <w:pPr>
        <w:ind w:left="708"/>
        <w:jc w:val="both"/>
        <w:rPr>
          <w:lang w:val="en-US"/>
        </w:rPr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 w14:paraId="4C859BA3" w14:textId="77777777" w:rsidR="007A7AE9" w:rsidRDefault="007A7AE9">
      <w:pPr>
        <w:jc w:val="both"/>
        <w:rPr>
          <w:lang w:val="en-US"/>
        </w:rPr>
      </w:pPr>
    </w:p>
    <w:p w14:paraId="3CB0A9B0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14:paraId="606A86DF" w14:textId="77777777" w:rsidR="007A7AE9" w:rsidRDefault="007A7AE9">
      <w:pPr>
        <w:jc w:val="both"/>
        <w:rPr>
          <w:lang w:val="en-US"/>
        </w:rPr>
      </w:pPr>
    </w:p>
    <w:p w14:paraId="71C51338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14:paraId="307F2F00" w14:textId="77777777" w:rsidR="007A7AE9" w:rsidRDefault="007A7AE9">
      <w:pPr>
        <w:jc w:val="both"/>
        <w:rPr>
          <w:lang w:val="en-US"/>
        </w:rPr>
      </w:pPr>
    </w:p>
    <w:p w14:paraId="1A3ADCF5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 w14:paraId="5F3B6131" w14:textId="77777777" w:rsidR="007A7AE9" w:rsidRDefault="007A7AE9">
      <w:pPr>
        <w:jc w:val="both"/>
        <w:rPr>
          <w:lang w:val="en-US"/>
        </w:rPr>
      </w:pPr>
    </w:p>
    <w:p w14:paraId="040C8BDE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14:paraId="705E68CF" w14:textId="77777777" w:rsidR="007A7AE9" w:rsidRDefault="007A7AE9">
      <w:pPr>
        <w:jc w:val="both"/>
        <w:rPr>
          <w:lang w:val="en-US"/>
        </w:rPr>
      </w:pPr>
    </w:p>
    <w:p w14:paraId="70E7D0FF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D. Paint or otherwise finishing all trim and other materials adjoining head and jamb of operable partitions.</w:t>
      </w:r>
    </w:p>
    <w:p w14:paraId="0849B3F6" w14:textId="77777777" w:rsidR="007A7AE9" w:rsidRDefault="007A7AE9">
      <w:pPr>
        <w:jc w:val="both"/>
        <w:rPr>
          <w:lang w:val="en-US"/>
        </w:rPr>
      </w:pPr>
    </w:p>
    <w:p w14:paraId="0E899872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14:paraId="4FAA0A1B" w14:textId="77777777" w:rsidR="007A7AE9" w:rsidRDefault="007A7AE9">
      <w:pPr>
        <w:jc w:val="both"/>
        <w:rPr>
          <w:lang w:val="en-US"/>
        </w:rPr>
      </w:pPr>
    </w:p>
    <w:p w14:paraId="49528C98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Complete shop drawings are to be provided prior to fabrication indicating construction and installation details.  Shop drawings must be submitted within 60 days after receipt of signed contract.</w:t>
      </w:r>
    </w:p>
    <w:p w14:paraId="7EE87470" w14:textId="77777777" w:rsidR="007A7AE9" w:rsidRDefault="007A7AE9">
      <w:pPr>
        <w:jc w:val="both"/>
        <w:rPr>
          <w:lang w:val="en-US"/>
        </w:rPr>
      </w:pPr>
    </w:p>
    <w:p w14:paraId="36C7E8FF" w14:textId="6A4CC6C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 xml:space="preserve">1.4 Quality </w:t>
      </w:r>
      <w:r w:rsidR="00FB5B56">
        <w:rPr>
          <w:b/>
          <w:lang w:val="en-US"/>
        </w:rPr>
        <w:t>As</w:t>
      </w:r>
      <w:r>
        <w:rPr>
          <w:b/>
          <w:lang w:val="en-US"/>
        </w:rPr>
        <w:t>surance</w:t>
      </w:r>
    </w:p>
    <w:p w14:paraId="2E423F4D" w14:textId="77777777" w:rsidR="007A7AE9" w:rsidRDefault="007A7AE9">
      <w:pPr>
        <w:jc w:val="both"/>
        <w:rPr>
          <w:lang w:val="en-US"/>
        </w:rPr>
      </w:pPr>
    </w:p>
    <w:p w14:paraId="3E833D72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14:paraId="4BD91B66" w14:textId="77777777" w:rsidR="007A7AE9" w:rsidRDefault="007A7AE9">
      <w:pPr>
        <w:jc w:val="both"/>
        <w:rPr>
          <w:lang w:val="en-US"/>
        </w:rPr>
      </w:pPr>
    </w:p>
    <w:p w14:paraId="62FD01DA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14:paraId="3C569843" w14:textId="77777777" w:rsidR="007A7AE9" w:rsidRDefault="007A7AE9">
      <w:pPr>
        <w:jc w:val="both"/>
        <w:rPr>
          <w:lang w:val="en-US"/>
        </w:rPr>
      </w:pPr>
    </w:p>
    <w:p w14:paraId="611C1F40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14:paraId="0EE7C88C" w14:textId="77777777" w:rsidR="007A7AE9" w:rsidRDefault="007A7AE9">
      <w:pPr>
        <w:jc w:val="both"/>
        <w:rPr>
          <w:lang w:val="en-US"/>
        </w:rPr>
      </w:pPr>
    </w:p>
    <w:p w14:paraId="6D0564B8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14:paraId="02F5DA16" w14:textId="77777777" w:rsidR="007A7AE9" w:rsidRDefault="007A7AE9">
      <w:pPr>
        <w:jc w:val="both"/>
        <w:rPr>
          <w:lang w:val="en-US"/>
        </w:rPr>
      </w:pPr>
    </w:p>
    <w:p w14:paraId="2CBC3F8E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14:paraId="4CDF01F4" w14:textId="77777777" w:rsidR="007A7AE9" w:rsidRDefault="007A7AE9">
      <w:pPr>
        <w:jc w:val="both"/>
        <w:rPr>
          <w:lang w:val="en-US"/>
        </w:rPr>
      </w:pPr>
    </w:p>
    <w:p w14:paraId="256F1F79" w14:textId="0808814A" w:rsidR="00C87229" w:rsidRPr="00816A5B" w:rsidRDefault="00B865C1">
      <w:pPr>
        <w:jc w:val="both"/>
        <w:rPr>
          <w:lang w:val="en-US"/>
        </w:rPr>
      </w:pPr>
      <w:r>
        <w:rPr>
          <w:lang w:val="en-US"/>
        </w:rPr>
        <w:t>A. Partition panels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 w14:paraId="331731C2" w14:textId="77777777" w:rsidR="00C87229" w:rsidRDefault="00C87229">
      <w:pPr>
        <w:jc w:val="both"/>
        <w:rPr>
          <w:b/>
          <w:lang w:val="en-US"/>
        </w:rPr>
      </w:pPr>
    </w:p>
    <w:p w14:paraId="1BDCC049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Part 2 – Products</w:t>
      </w:r>
    </w:p>
    <w:p w14:paraId="7EC97E11" w14:textId="77777777" w:rsidR="007A7AE9" w:rsidRDefault="007A7AE9">
      <w:pPr>
        <w:jc w:val="both"/>
        <w:rPr>
          <w:b/>
          <w:lang w:val="en-US"/>
        </w:rPr>
      </w:pPr>
    </w:p>
    <w:p w14:paraId="12F6524E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14:paraId="0EC04531" w14:textId="77777777" w:rsidR="007A7AE9" w:rsidRDefault="007A7AE9">
      <w:pPr>
        <w:jc w:val="both"/>
        <w:rPr>
          <w:lang w:val="en-US"/>
        </w:rPr>
      </w:pPr>
    </w:p>
    <w:p w14:paraId="012B2DE4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14:paraId="708C2312" w14:textId="77777777" w:rsidR="007A7AE9" w:rsidRDefault="00B865C1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14:paraId="4B2A5FED" w14:textId="77777777" w:rsidR="007A7AE9" w:rsidRDefault="007A7AE9">
      <w:pPr>
        <w:jc w:val="both"/>
        <w:rPr>
          <w:b/>
          <w:lang w:val="en-US"/>
        </w:rPr>
      </w:pPr>
    </w:p>
    <w:p w14:paraId="33AEEC2D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2.2 Operation</w:t>
      </w:r>
    </w:p>
    <w:p w14:paraId="58A75576" w14:textId="77777777" w:rsidR="007A7AE9" w:rsidRDefault="007A7AE9">
      <w:pPr>
        <w:jc w:val="both"/>
        <w:rPr>
          <w:lang w:val="en-US"/>
        </w:rPr>
      </w:pPr>
    </w:p>
    <w:p w14:paraId="268664EA" w14:textId="0FE87031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Excel 7</w:t>
      </w:r>
      <w:r w:rsidR="009670AA">
        <w:rPr>
          <w:lang w:val="en-US"/>
        </w:rPr>
        <w:t>3</w:t>
      </w:r>
      <w:r>
        <w:rPr>
          <w:lang w:val="en-US"/>
        </w:rPr>
        <w:t>2 manually operated, top supported paired panels.</w:t>
      </w:r>
    </w:p>
    <w:p w14:paraId="0CDA1EB5" w14:textId="77777777" w:rsidR="007A7AE9" w:rsidRDefault="007A7AE9">
      <w:pPr>
        <w:jc w:val="both"/>
        <w:rPr>
          <w:lang w:val="en-US"/>
        </w:rPr>
      </w:pPr>
    </w:p>
    <w:p w14:paraId="26D8B3FD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Initial seal (select one):</w:t>
      </w:r>
    </w:p>
    <w:p w14:paraId="627DA728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  <w:t>1. Bulb seal.</w:t>
      </w:r>
    </w:p>
    <w:p w14:paraId="098296DB" w14:textId="77777777" w:rsidR="007A7AE9" w:rsidRDefault="00B865C1">
      <w:pPr>
        <w:ind w:firstLine="708"/>
        <w:jc w:val="both"/>
        <w:rPr>
          <w:lang w:val="en-US"/>
        </w:rPr>
      </w:pPr>
      <w:r>
        <w:rPr>
          <w:lang w:val="en-US"/>
        </w:rPr>
        <w:t>2. Fixed wall jamb. (Optional)</w:t>
      </w:r>
    </w:p>
    <w:p w14:paraId="71E2038E" w14:textId="77777777" w:rsidR="007A7AE9" w:rsidRDefault="007A7AE9">
      <w:pPr>
        <w:jc w:val="both"/>
        <w:rPr>
          <w:lang w:val="en-US"/>
        </w:rPr>
      </w:pPr>
    </w:p>
    <w:p w14:paraId="06AF610A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14:paraId="112A7941" w14:textId="77777777" w:rsidR="007A7AE9" w:rsidRDefault="00B865C1">
      <w:pPr>
        <w:ind w:left="705"/>
        <w:jc w:val="both"/>
        <w:rPr>
          <w:lang w:val="en-US"/>
        </w:rPr>
      </w:pPr>
      <w:r>
        <w:rPr>
          <w:lang w:val="en-US"/>
        </w:rPr>
        <w:t>1. Telescopic closure panel equipped with a telescopic jamb mounted to a rack and pinion mechanism and extended with a lever handle.</w:t>
      </w:r>
    </w:p>
    <w:p w14:paraId="326E5C8B" w14:textId="77777777" w:rsidR="00F1718B" w:rsidRDefault="00F1718B" w:rsidP="00F1718B">
      <w:pPr>
        <w:ind w:left="708"/>
        <w:jc w:val="both"/>
        <w:rPr>
          <w:lang w:val="en-US"/>
        </w:rPr>
      </w:pPr>
      <w:r>
        <w:rPr>
          <w:lang w:val="en-US"/>
        </w:rPr>
        <w:t>2. Hinged closure panel (up to 12'-0" [3658mm] height). (Optional)</w:t>
      </w:r>
    </w:p>
    <w:p w14:paraId="4EE0FF96" w14:textId="77777777" w:rsidR="00F1718B" w:rsidRDefault="00F1718B" w:rsidP="00F1718B">
      <w:pPr>
        <w:ind w:left="708" w:firstLine="708"/>
        <w:jc w:val="both"/>
        <w:rPr>
          <w:lang w:val="en-US"/>
        </w:rPr>
      </w:pPr>
      <w:r>
        <w:rPr>
          <w:lang w:val="en-US"/>
        </w:rPr>
        <w:t>a. Same construction and face finish as partition panels.</w:t>
      </w:r>
    </w:p>
    <w:p w14:paraId="28B9F516" w14:textId="77777777" w:rsidR="00F1718B" w:rsidRDefault="00F1718B" w:rsidP="00F1718B">
      <w:pPr>
        <w:ind w:left="708" w:firstLine="708"/>
        <w:jc w:val="both"/>
        <w:rPr>
          <w:lang w:val="en-US"/>
        </w:rPr>
      </w:pPr>
      <w:r>
        <w:rPr>
          <w:lang w:val="en-US"/>
        </w:rPr>
        <w:t>b. Standard hardware:</w:t>
      </w:r>
    </w:p>
    <w:p w14:paraId="00FC0D6F" w14:textId="77777777" w:rsidR="00F1718B" w:rsidRDefault="00F1718B" w:rsidP="00F1718B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(i). Flush pulls and roller latch.</w:t>
      </w:r>
    </w:p>
    <w:p w14:paraId="609C16E4" w14:textId="77777777" w:rsidR="00F1718B" w:rsidRDefault="00F1718B" w:rsidP="00F1718B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c. Optional hardware:</w:t>
      </w:r>
    </w:p>
    <w:p w14:paraId="5F27122D" w14:textId="77777777" w:rsidR="00F1718B" w:rsidRPr="002A5CFD" w:rsidRDefault="00F1718B" w:rsidP="00F1718B">
      <w:pPr>
        <w:ind w:left="1416" w:firstLine="708"/>
        <w:jc w:val="both"/>
        <w:rPr>
          <w:lang w:val="en-US"/>
        </w:rPr>
      </w:pPr>
      <w:r>
        <w:rPr>
          <w:rFonts w:ascii="ArialMT" w:hAnsi="ArialMT" w:cs="ArialMT"/>
          <w:szCs w:val="20"/>
          <w:lang w:val="en-US"/>
        </w:rPr>
        <w:t>(i). Deadbolt lock.</w:t>
      </w:r>
    </w:p>
    <w:p w14:paraId="7B5B2458" w14:textId="77777777" w:rsidR="007A7AE9" w:rsidRDefault="007A7AE9">
      <w:pPr>
        <w:jc w:val="both"/>
        <w:rPr>
          <w:b/>
          <w:lang w:val="en-US"/>
        </w:rPr>
      </w:pPr>
    </w:p>
    <w:p w14:paraId="728E4512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14:paraId="56FCB31B" w14:textId="77777777" w:rsidR="007A7AE9" w:rsidRDefault="007A7AE9">
      <w:pPr>
        <w:jc w:val="both"/>
        <w:rPr>
          <w:lang w:val="en-US"/>
        </w:rPr>
      </w:pPr>
    </w:p>
    <w:p w14:paraId="376FFE7B" w14:textId="5E3F791C" w:rsidR="007A7AE9" w:rsidRDefault="00B865C1">
      <w:pPr>
        <w:jc w:val="both"/>
        <w:rPr>
          <w:lang w:val="en-US"/>
        </w:rPr>
      </w:pPr>
      <w:r>
        <w:rPr>
          <w:lang w:val="en-US"/>
        </w:rPr>
        <w:t xml:space="preserve">A. Nominal </w:t>
      </w:r>
      <w:r w:rsidR="009670AA">
        <w:rPr>
          <w:lang w:val="en-US"/>
        </w:rPr>
        <w:t>3 3/8</w:t>
      </w:r>
      <w:r>
        <w:rPr>
          <w:lang w:val="en-US"/>
        </w:rPr>
        <w:t>" [</w:t>
      </w:r>
      <w:r w:rsidR="009670AA">
        <w:rPr>
          <w:lang w:val="en-US"/>
        </w:rPr>
        <w:t>85</w:t>
      </w:r>
      <w:r>
        <w:rPr>
          <w:lang w:val="en-US"/>
        </w:rPr>
        <w:t>mm] thick panels, up to 48 1/2" [1230mm] width. Framing members to be 1</w:t>
      </w:r>
      <w:r w:rsidR="009670AA">
        <w:rPr>
          <w:lang w:val="en-US"/>
        </w:rPr>
        <w:t>6</w:t>
      </w:r>
      <w:r>
        <w:rPr>
          <w:lang w:val="en-US"/>
        </w:rPr>
        <w:t xml:space="preserve"> ga. c-shaped steel channels welded together at the corners with double channels at the top of the panel. </w:t>
      </w:r>
      <w:r w:rsidR="00A0034D">
        <w:rPr>
          <w:lang w:val="en-US"/>
        </w:rPr>
        <w:t xml:space="preserve">Trolley pipe welded to 1 1/2" X 1 1/2" X 3/32" [38mm X 38mm X 2.5mm] steel tube mechanically fastened to </w:t>
      </w:r>
      <w:r w:rsidR="00A80DD2">
        <w:rPr>
          <w:lang w:val="en-US"/>
        </w:rPr>
        <w:t>double channels</w:t>
      </w:r>
      <w:r w:rsidR="00A0034D">
        <w:rPr>
          <w:lang w:val="en-US"/>
        </w:rPr>
        <w:t xml:space="preserve">.  </w:t>
      </w:r>
      <w:r>
        <w:rPr>
          <w:lang w:val="en-US"/>
        </w:rPr>
        <w:t xml:space="preserve">Panel faces to be welded to panel frame. </w:t>
      </w:r>
    </w:p>
    <w:p w14:paraId="5E828F32" w14:textId="77777777" w:rsidR="007A7AE9" w:rsidRDefault="007A7AE9">
      <w:pPr>
        <w:jc w:val="both"/>
        <w:rPr>
          <w:lang w:val="en-US"/>
        </w:rPr>
      </w:pPr>
    </w:p>
    <w:p w14:paraId="51BC5B30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Acoustical rating (select one):</w:t>
      </w:r>
    </w:p>
    <w:p w14:paraId="42031B1A" w14:textId="5539DD6B" w:rsidR="007A7AE9" w:rsidRPr="00C87229" w:rsidRDefault="00B865C1">
      <w:pPr>
        <w:jc w:val="both"/>
        <w:rPr>
          <w:lang w:val="en-US"/>
        </w:rPr>
      </w:pPr>
      <w:r w:rsidRPr="00C87229">
        <w:rPr>
          <w:lang w:val="en-US"/>
        </w:rPr>
        <w:tab/>
        <w:t>1. 4</w:t>
      </w:r>
      <w:r w:rsidR="009670AA">
        <w:rPr>
          <w:lang w:val="en-US"/>
        </w:rPr>
        <w:t>8</w:t>
      </w:r>
      <w:r w:rsidRPr="00C87229">
        <w:rPr>
          <w:lang w:val="en-US"/>
        </w:rPr>
        <w:t xml:space="preserve"> STC.</w:t>
      </w:r>
    </w:p>
    <w:p w14:paraId="0C33860C" w14:textId="54D375FD" w:rsidR="007A7AE9" w:rsidRPr="00C87229" w:rsidRDefault="00B865C1">
      <w:pPr>
        <w:jc w:val="both"/>
        <w:rPr>
          <w:lang w:val="en-US"/>
        </w:rPr>
      </w:pPr>
      <w:r w:rsidRPr="00C87229">
        <w:rPr>
          <w:lang w:val="en-US"/>
        </w:rPr>
        <w:tab/>
        <w:t xml:space="preserve">2. </w:t>
      </w:r>
      <w:r w:rsidR="009670AA">
        <w:rPr>
          <w:lang w:val="en-US"/>
        </w:rPr>
        <w:t>52</w:t>
      </w:r>
      <w:r w:rsidRPr="00C87229">
        <w:rPr>
          <w:lang w:val="en-US"/>
        </w:rPr>
        <w:t xml:space="preserve"> STC.</w:t>
      </w:r>
    </w:p>
    <w:p w14:paraId="21B894B9" w14:textId="4F624D37" w:rsidR="007A7AE9" w:rsidRDefault="00B865C1" w:rsidP="009670AA">
      <w:pPr>
        <w:jc w:val="both"/>
        <w:rPr>
          <w:lang w:val="en-US"/>
        </w:rPr>
      </w:pPr>
      <w:r w:rsidRPr="00C87229">
        <w:rPr>
          <w:lang w:val="en-US"/>
        </w:rPr>
        <w:tab/>
      </w:r>
    </w:p>
    <w:p w14:paraId="412E4CB5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C. Panel face construction (select one):</w:t>
      </w:r>
    </w:p>
    <w:p w14:paraId="28418AE1" w14:textId="77777777" w:rsidR="007A7AE9" w:rsidRDefault="00B865C1">
      <w:pPr>
        <w:ind w:left="708"/>
        <w:jc w:val="both"/>
        <w:rPr>
          <w:lang w:val="en-US"/>
        </w:rPr>
      </w:pPr>
      <w:r>
        <w:rPr>
          <w:lang w:val="en-US"/>
        </w:rPr>
        <w:t>1. Roll-formed galvannealed steel skins laminated to 1/2" [13mm] gypsum board and welded to panel frame. Steel thickness based on STC rating.</w:t>
      </w:r>
    </w:p>
    <w:p w14:paraId="57D712DA" w14:textId="77777777" w:rsidR="007A7AE9" w:rsidRDefault="007A7AE9">
      <w:pPr>
        <w:jc w:val="both"/>
        <w:rPr>
          <w:lang w:val="en-US"/>
        </w:rPr>
      </w:pPr>
    </w:p>
    <w:p w14:paraId="70FB1AB8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D. Hinges:</w:t>
      </w:r>
    </w:p>
    <w:p w14:paraId="6C3D09C4" w14:textId="6D46371D" w:rsidR="007A7AE9" w:rsidRPr="00C87229" w:rsidRDefault="00B865C1">
      <w:pPr>
        <w:ind w:firstLine="708"/>
        <w:jc w:val="both"/>
        <w:rPr>
          <w:lang w:val="en-US"/>
        </w:rPr>
      </w:pPr>
      <w:r>
        <w:rPr>
          <w:lang w:val="en-US"/>
        </w:rPr>
        <w:t xml:space="preserve">1. </w:t>
      </w:r>
      <w:r w:rsidR="009670AA">
        <w:rPr>
          <w:lang w:val="en-US"/>
        </w:rPr>
        <w:t>Discreet</w:t>
      </w:r>
      <w:r>
        <w:rPr>
          <w:lang w:val="en-US"/>
        </w:rPr>
        <w:t xml:space="preserve"> steel hinges fastened to panel frame.</w:t>
      </w:r>
    </w:p>
    <w:p w14:paraId="7CAC8708" w14:textId="77777777" w:rsidR="007A7AE9" w:rsidRDefault="007A7AE9">
      <w:pPr>
        <w:jc w:val="both"/>
        <w:rPr>
          <w:lang w:val="en-US"/>
        </w:rPr>
      </w:pPr>
    </w:p>
    <w:p w14:paraId="01C52E3A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E. Vertical trims (select one):</w:t>
      </w:r>
    </w:p>
    <w:p w14:paraId="048B2557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ab/>
        <w:t>1. Trimless vertical edges.</w:t>
      </w:r>
    </w:p>
    <w:p w14:paraId="2BB5680C" w14:textId="77777777" w:rsidR="007A7AE9" w:rsidRDefault="007A7AE9">
      <w:pPr>
        <w:jc w:val="both"/>
        <w:rPr>
          <w:lang w:val="en-US"/>
        </w:rPr>
      </w:pPr>
    </w:p>
    <w:p w14:paraId="696559D1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F. Panel weight:</w:t>
      </w:r>
    </w:p>
    <w:p w14:paraId="3E723E51" w14:textId="77777777" w:rsidR="00DA6B7B" w:rsidRPr="00B77352" w:rsidRDefault="00DA6B7B" w:rsidP="00DA6B7B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B77352">
        <w:rPr>
          <w:lang w:val="en-US"/>
        </w:rPr>
        <w:t>48</w:t>
      </w:r>
      <w:r>
        <w:rPr>
          <w:lang w:val="en-US"/>
        </w:rPr>
        <w:t xml:space="preserve"> STC</w:t>
      </w:r>
      <w:r w:rsidRPr="00B77352">
        <w:rPr>
          <w:lang w:val="en-US"/>
        </w:rPr>
        <w:t>:</w:t>
      </w:r>
      <w:r>
        <w:rPr>
          <w:lang w:val="en-US"/>
        </w:rPr>
        <w:t xml:space="preserve"> 37</w:t>
      </w:r>
      <w:r w:rsidRPr="00B77352">
        <w:rPr>
          <w:lang w:val="en-US"/>
        </w:rPr>
        <w:t xml:space="preserve"> kg/m</w:t>
      </w:r>
      <w:r w:rsidRPr="00B77352">
        <w:rPr>
          <w:vertAlign w:val="superscript"/>
          <w:lang w:val="en-US"/>
        </w:rPr>
        <w:t>2</w:t>
      </w:r>
      <w:r w:rsidRPr="00B77352">
        <w:rPr>
          <w:lang w:val="en-US"/>
        </w:rPr>
        <w:t xml:space="preserve"> [</w:t>
      </w:r>
      <w:r>
        <w:rPr>
          <w:lang w:val="en-US"/>
        </w:rPr>
        <w:t>7</w:t>
      </w:r>
      <w:r w:rsidRPr="00B77352">
        <w:rPr>
          <w:lang w:val="en-US"/>
        </w:rPr>
        <w:t>.5 lbs/pi</w:t>
      </w:r>
      <w:r w:rsidRPr="00B77352">
        <w:rPr>
          <w:vertAlign w:val="superscript"/>
          <w:lang w:val="en-US"/>
        </w:rPr>
        <w:t>2</w:t>
      </w:r>
      <w:r w:rsidRPr="00B77352">
        <w:rPr>
          <w:lang w:val="en-US"/>
        </w:rPr>
        <w:t>]</w:t>
      </w:r>
    </w:p>
    <w:p w14:paraId="3FCD9061" w14:textId="77777777" w:rsidR="00DA6B7B" w:rsidRPr="00506376" w:rsidRDefault="00DA6B7B" w:rsidP="00DA6B7B">
      <w:pPr>
        <w:pStyle w:val="Paragraphedeliste"/>
        <w:numPr>
          <w:ilvl w:val="0"/>
          <w:numId w:val="1"/>
        </w:numPr>
        <w:jc w:val="both"/>
        <w:rPr>
          <w:lang w:val="en-CA"/>
        </w:rPr>
      </w:pPr>
      <w:r w:rsidRPr="00506376">
        <w:rPr>
          <w:lang w:val="en-CA"/>
        </w:rPr>
        <w:t>52</w:t>
      </w:r>
      <w:r>
        <w:rPr>
          <w:lang w:val="en-CA"/>
        </w:rPr>
        <w:t xml:space="preserve"> STC</w:t>
      </w:r>
      <w:r w:rsidRPr="00506376">
        <w:rPr>
          <w:lang w:val="en-CA"/>
        </w:rPr>
        <w:t>: 41.5 kg/m</w:t>
      </w:r>
      <w:r w:rsidRPr="00506376">
        <w:rPr>
          <w:vertAlign w:val="superscript"/>
          <w:lang w:val="en-CA"/>
        </w:rPr>
        <w:t>2</w:t>
      </w:r>
      <w:r w:rsidRPr="00506376">
        <w:rPr>
          <w:lang w:val="en-CA"/>
        </w:rPr>
        <w:t xml:space="preserve"> [8.5 lbs/pi</w:t>
      </w:r>
      <w:r w:rsidRPr="00506376">
        <w:rPr>
          <w:vertAlign w:val="superscript"/>
          <w:lang w:val="en-CA"/>
        </w:rPr>
        <w:t>2</w:t>
      </w:r>
      <w:r w:rsidRPr="00506376">
        <w:rPr>
          <w:lang w:val="en-CA"/>
        </w:rPr>
        <w:t>]</w:t>
      </w:r>
    </w:p>
    <w:p w14:paraId="40FB4422" w14:textId="77777777" w:rsidR="00DF14A8" w:rsidRPr="00EF1494" w:rsidRDefault="00DF14A8" w:rsidP="00DF14A8">
      <w:pPr>
        <w:ind w:firstLine="708"/>
        <w:jc w:val="both"/>
        <w:rPr>
          <w:lang w:val="en-CA"/>
        </w:rPr>
      </w:pPr>
    </w:p>
    <w:p w14:paraId="5A340384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2.4 Panel finishes</w:t>
      </w:r>
    </w:p>
    <w:p w14:paraId="1877D6D7" w14:textId="77777777" w:rsidR="007A7AE9" w:rsidRDefault="007A7AE9">
      <w:pPr>
        <w:jc w:val="both"/>
        <w:rPr>
          <w:lang w:val="en-US"/>
        </w:rPr>
      </w:pPr>
    </w:p>
    <w:p w14:paraId="4879C18F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A. Face finish shall be (select as required):</w:t>
      </w:r>
    </w:p>
    <w:p w14:paraId="0203616C" w14:textId="136150B7" w:rsidR="007A7AE9" w:rsidRDefault="00B865C1">
      <w:pPr>
        <w:ind w:left="708"/>
        <w:jc w:val="both"/>
        <w:rPr>
          <w:lang w:val="en-US"/>
        </w:rPr>
      </w:pPr>
      <w:r>
        <w:rPr>
          <w:lang w:val="en-US"/>
        </w:rPr>
        <w:t xml:space="preserve">1. Factory applied </w:t>
      </w:r>
      <w:r w:rsidR="00742E07">
        <w:rPr>
          <w:lang w:val="en-US"/>
        </w:rPr>
        <w:t xml:space="preserve">Class A </w:t>
      </w:r>
      <w:r>
        <w:rPr>
          <w:lang w:val="en-US"/>
        </w:rPr>
        <w:t>reinforced vinyl wallcovering with woven backing, weighing 21 oz/lin.yard [545 g/lin.m]. Color selected from manufacturer’s standard color selector.</w:t>
      </w:r>
    </w:p>
    <w:p w14:paraId="56BD10E0" w14:textId="36863DD0" w:rsidR="007A7AE9" w:rsidRDefault="00B865C1">
      <w:pPr>
        <w:ind w:left="708"/>
        <w:jc w:val="both"/>
        <w:rPr>
          <w:lang w:val="en-US"/>
        </w:rPr>
      </w:pPr>
      <w:r>
        <w:rPr>
          <w:lang w:val="en-US"/>
        </w:rPr>
        <w:t xml:space="preserve">2. Factory applied </w:t>
      </w:r>
      <w:r w:rsidR="00742E07">
        <w:rPr>
          <w:lang w:val="en-US"/>
        </w:rPr>
        <w:t xml:space="preserve">Class A </w:t>
      </w:r>
      <w:r>
        <w:rPr>
          <w:lang w:val="en-US"/>
        </w:rPr>
        <w:t>polyester or olefin/polyester stain-resistant fabric. Color selected from manufacturer’s standard color selector. (Optional)</w:t>
      </w:r>
    </w:p>
    <w:p w14:paraId="7D10016C" w14:textId="49CD54E5" w:rsidR="007A7AE9" w:rsidRDefault="009670AA">
      <w:pPr>
        <w:ind w:left="708"/>
        <w:jc w:val="both"/>
        <w:rPr>
          <w:lang w:val="en-US"/>
        </w:rPr>
      </w:pPr>
      <w:r>
        <w:rPr>
          <w:lang w:val="en-US"/>
        </w:rPr>
        <w:t>3</w:t>
      </w:r>
      <w:r w:rsidR="00B865C1">
        <w:rPr>
          <w:lang w:val="en-US"/>
        </w:rPr>
        <w:t>. Customer's own material (C.O.M.) supplied to and applied by manufacturer. (Subject to approval.) (Optional)</w:t>
      </w:r>
    </w:p>
    <w:p w14:paraId="6A137A4D" w14:textId="33CA352E" w:rsidR="007A7AE9" w:rsidRDefault="009670AA">
      <w:pPr>
        <w:ind w:left="708"/>
        <w:jc w:val="both"/>
        <w:rPr>
          <w:lang w:val="en-US"/>
        </w:rPr>
      </w:pPr>
      <w:r>
        <w:rPr>
          <w:lang w:val="en-US"/>
        </w:rPr>
        <w:t>4</w:t>
      </w:r>
      <w:r w:rsidR="00B865C1">
        <w:rPr>
          <w:lang w:val="en-US"/>
        </w:rPr>
        <w:t>. Customer's specified material (C.S.M.) procured and applied by manufacturer. (Subject to approval.) (Optional)</w:t>
      </w:r>
    </w:p>
    <w:p w14:paraId="0847D5BC" w14:textId="5A083CB1" w:rsidR="007A7AE9" w:rsidRPr="00C87229" w:rsidRDefault="009670AA">
      <w:pPr>
        <w:ind w:left="708"/>
        <w:jc w:val="both"/>
        <w:rPr>
          <w:lang w:val="en-US"/>
        </w:rPr>
      </w:pPr>
      <w:r>
        <w:rPr>
          <w:lang w:val="en-US"/>
        </w:rPr>
        <w:t>5</w:t>
      </w:r>
      <w:r w:rsidR="00B865C1">
        <w:rPr>
          <w:lang w:val="en-US"/>
        </w:rPr>
        <w:t>. Full height steel marker board with roll-formed vertical edges. (Optional)</w:t>
      </w:r>
    </w:p>
    <w:p w14:paraId="46DF4724" w14:textId="5AA52444" w:rsidR="007A7AE9" w:rsidRDefault="009670AA">
      <w:pPr>
        <w:ind w:left="708"/>
        <w:jc w:val="both"/>
        <w:rPr>
          <w:lang w:val="en-US"/>
        </w:rPr>
      </w:pPr>
      <w:r>
        <w:rPr>
          <w:lang w:val="en-US"/>
        </w:rPr>
        <w:lastRenderedPageBreak/>
        <w:t>6</w:t>
      </w:r>
      <w:r w:rsidR="00B865C1">
        <w:rPr>
          <w:lang w:val="en-US"/>
        </w:rPr>
        <w:t>. Uncovered. (Optional)</w:t>
      </w:r>
    </w:p>
    <w:p w14:paraId="7EB9129B" w14:textId="77777777" w:rsidR="007A7AE9" w:rsidRDefault="007A7AE9">
      <w:pPr>
        <w:jc w:val="both"/>
        <w:rPr>
          <w:lang w:val="en-US"/>
        </w:rPr>
      </w:pPr>
    </w:p>
    <w:p w14:paraId="1D0BBF0B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Panel frame finish shall be (select one):</w:t>
      </w:r>
    </w:p>
    <w:p w14:paraId="66ACD0DA" w14:textId="609038CC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ab/>
        <w:t xml:space="preserve">1. </w:t>
      </w:r>
      <w:r w:rsidR="00A0034D">
        <w:rPr>
          <w:lang w:val="en-US"/>
        </w:rPr>
        <w:t>Clear anodized.</w:t>
      </w:r>
    </w:p>
    <w:p w14:paraId="0ED51C75" w14:textId="77777777" w:rsidR="007A7AE9" w:rsidRPr="00C87229" w:rsidRDefault="00B865C1">
      <w:pPr>
        <w:ind w:firstLine="708"/>
        <w:jc w:val="both"/>
        <w:rPr>
          <w:lang w:val="en-US"/>
        </w:rPr>
      </w:pPr>
      <w:r>
        <w:rPr>
          <w:lang w:val="en-US"/>
        </w:rPr>
        <w:t>2. Powder coating.  Color selected from RAL Classic color system. (Optional)</w:t>
      </w:r>
    </w:p>
    <w:p w14:paraId="20B15F24" w14:textId="77777777" w:rsidR="007A7AE9" w:rsidRDefault="00B865C1">
      <w:pPr>
        <w:ind w:left="708"/>
        <w:jc w:val="both"/>
        <w:rPr>
          <w:lang w:val="en-US"/>
        </w:rPr>
      </w:pPr>
      <w:r>
        <w:rPr>
          <w:lang w:val="en-US"/>
        </w:rPr>
        <w:t>3. Custom powder coating.  (Color chip to be supplied to Moderco.  Moderco's color-match must be approved by architect prior to any material being released for fabrication) (Optional)</w:t>
      </w:r>
    </w:p>
    <w:p w14:paraId="4F9BA91E" w14:textId="77777777" w:rsidR="007A7AE9" w:rsidRDefault="007A7AE9">
      <w:pPr>
        <w:jc w:val="both"/>
        <w:rPr>
          <w:b/>
          <w:lang w:val="en-US"/>
        </w:rPr>
      </w:pPr>
    </w:p>
    <w:p w14:paraId="21B3B0DA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14:paraId="05946394" w14:textId="77777777" w:rsidR="007A7AE9" w:rsidRDefault="007A7AE9">
      <w:pPr>
        <w:jc w:val="both"/>
        <w:rPr>
          <w:lang w:val="en-US"/>
        </w:rPr>
      </w:pPr>
    </w:p>
    <w:p w14:paraId="28BCEA13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 xml:space="preserve">A. Vertical seals: </w:t>
      </w:r>
    </w:p>
    <w:p w14:paraId="726CB56A" w14:textId="77777777" w:rsidR="007A7AE9" w:rsidRPr="00C87229" w:rsidRDefault="00B865C1">
      <w:pPr>
        <w:ind w:left="708"/>
        <w:jc w:val="both"/>
        <w:rPr>
          <w:lang w:val="en-US"/>
        </w:rPr>
      </w:pPr>
      <w:r>
        <w:rPr>
          <w:lang w:val="en-US"/>
        </w:rPr>
        <w:t xml:space="preserve">1. Deep nesting aluminum and pvc tongue and groove interlocking astragal in each panel edge. </w:t>
      </w:r>
    </w:p>
    <w:p w14:paraId="4F788D88" w14:textId="77777777" w:rsidR="007A7AE9" w:rsidRDefault="007A7AE9">
      <w:pPr>
        <w:jc w:val="both"/>
        <w:rPr>
          <w:b/>
          <w:lang w:val="en-US"/>
        </w:rPr>
      </w:pPr>
    </w:p>
    <w:p w14:paraId="5EDA7525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B. Horizontal seals:</w:t>
      </w:r>
    </w:p>
    <w:p w14:paraId="7DCCE501" w14:textId="77777777" w:rsidR="007A7AE9" w:rsidRPr="00C87229" w:rsidRDefault="00B865C1">
      <w:pPr>
        <w:ind w:left="705"/>
        <w:jc w:val="both"/>
        <w:rPr>
          <w:lang w:val="en-US"/>
        </w:rPr>
      </w:pPr>
      <w:r>
        <w:rPr>
          <w:lang w:val="en-US"/>
        </w:rPr>
        <w:t>1. Type FA: 1" [25mm] fixed pvc top sweeps and automatically operated bottom seals. Bottom seals automatically drop as panel are positioned without use of a tool. Bottom seals retract automatically when panel is pulled away from wall or adjacent panel.</w:t>
      </w:r>
    </w:p>
    <w:p w14:paraId="387A4C07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FA-2:</w:t>
      </w:r>
      <w:r>
        <w:rPr>
          <w:lang w:val="en-US"/>
        </w:rPr>
        <w:tab/>
        <w:t>2" [51mm] floor clearance with 1 1/2" [38mm] operating range.</w:t>
      </w:r>
    </w:p>
    <w:p w14:paraId="46C37B57" w14:textId="77777777" w:rsidR="007A7AE9" w:rsidRDefault="007A7AE9">
      <w:pPr>
        <w:ind w:left="705"/>
        <w:jc w:val="both"/>
        <w:rPr>
          <w:lang w:val="en-US"/>
        </w:rPr>
      </w:pPr>
    </w:p>
    <w:p w14:paraId="545F876E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14:paraId="6FDB6418" w14:textId="77777777" w:rsidR="007A7AE9" w:rsidRDefault="007A7AE9">
      <w:pPr>
        <w:jc w:val="both"/>
        <w:rPr>
          <w:lang w:val="en-US"/>
        </w:rPr>
      </w:pPr>
    </w:p>
    <w:p w14:paraId="2334F869" w14:textId="77777777" w:rsidR="008229BD" w:rsidRPr="00861BB3" w:rsidRDefault="008229BD" w:rsidP="008229BD">
      <w:pPr>
        <w:jc w:val="both"/>
        <w:rPr>
          <w:lang w:val="en-US"/>
        </w:rPr>
      </w:pPr>
      <w:r>
        <w:rPr>
          <w:lang w:val="en-US"/>
        </w:rPr>
        <w:t>A.  Track and trolleys (select one):</w:t>
      </w:r>
    </w:p>
    <w:p w14:paraId="422AA657" w14:textId="77777777" w:rsidR="008229BD" w:rsidRPr="00861BB3" w:rsidRDefault="008229BD" w:rsidP="008229BD">
      <w:pPr>
        <w:ind w:left="708"/>
        <w:jc w:val="both"/>
        <w:rPr>
          <w:lang w:val="en-US"/>
        </w:rPr>
      </w:pPr>
      <w:r>
        <w:rPr>
          <w:lang w:val="en-US"/>
        </w:rPr>
        <w:t>1. #45-T aluminum track: 6063-T6 aluminum alloy extrusion with integral soffit trim supported by pairs of 3/8" [10mm] dia. threaded rods connected to structural support, with or without optional hanger brackets.</w:t>
      </w:r>
    </w:p>
    <w:p w14:paraId="793C3B68" w14:textId="77777777" w:rsidR="008229BD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a. #45 trolley: Each trolley shall have four precision ground ball bearing wheels with nylon tires.</w:t>
      </w:r>
    </w:p>
    <w:p w14:paraId="16C002E3" w14:textId="77777777" w:rsidR="008229BD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b. Usage: For panels up to 15'-3" [4648mm] height.</w:t>
      </w:r>
    </w:p>
    <w:p w14:paraId="5F3B8CEA" w14:textId="77777777" w:rsidR="008229BD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 xml:space="preserve">c. Articulated trolley body will keep all wheels on track rolling surfaces at all times. </w:t>
      </w:r>
    </w:p>
    <w:p w14:paraId="0A99CDAB" w14:textId="77777777" w:rsidR="008229BD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d. Each panel to be supported by one trolley.</w:t>
      </w:r>
    </w:p>
    <w:p w14:paraId="4973D8BC" w14:textId="77777777" w:rsidR="008229BD" w:rsidRPr="00861BB3" w:rsidRDefault="008229BD" w:rsidP="008229BD">
      <w:pPr>
        <w:ind w:left="705"/>
        <w:jc w:val="both"/>
        <w:rPr>
          <w:lang w:val="en-US"/>
        </w:rPr>
      </w:pPr>
      <w:r>
        <w:rPr>
          <w:lang w:val="en-US"/>
        </w:rPr>
        <w:t>2.  #72 steel track: 11 ga. roll-formed steel with integral soffit trim supported by pairs of 3/8" [10mm] dia. threaded rods connected to structural support with hanger brackets. (Optional)</w:t>
      </w:r>
    </w:p>
    <w:p w14:paraId="7C4E864D" w14:textId="77777777" w:rsidR="008229BD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 xml:space="preserve">a. #72 trolley: Each trolley shall have four precision ground ball bearing wheels with steel tires. </w:t>
      </w:r>
    </w:p>
    <w:p w14:paraId="6B83284A" w14:textId="77777777" w:rsidR="008229BD" w:rsidRPr="00861BB3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b. Usage: For panels up to 15'-3" [4648mm] height.</w:t>
      </w:r>
    </w:p>
    <w:p w14:paraId="21AD8384" w14:textId="77777777" w:rsidR="008229BD" w:rsidRPr="00861BB3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one trolley.</w:t>
      </w:r>
    </w:p>
    <w:p w14:paraId="189B1055" w14:textId="77777777" w:rsidR="008229BD" w:rsidRDefault="008229BD" w:rsidP="008229BD">
      <w:pPr>
        <w:ind w:left="705"/>
        <w:jc w:val="both"/>
        <w:rPr>
          <w:lang w:val="en-US"/>
        </w:rPr>
      </w:pPr>
      <w:r>
        <w:rPr>
          <w:lang w:val="en-US"/>
        </w:rPr>
        <w:t>5. #55-T aluminum track: 6063-T6 aluminum alloy extrusion with integral soffit trim supported by pairs of 3/8" [10mm] dia. threaded rods connected to structural support, with or without optional hanger brackets.</w:t>
      </w:r>
    </w:p>
    <w:p w14:paraId="0FCE5B42" w14:textId="19A90898" w:rsidR="008229BD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a. #5</w:t>
      </w:r>
      <w:r w:rsidR="003A6467">
        <w:rPr>
          <w:lang w:val="en-US"/>
        </w:rPr>
        <w:t>3</w:t>
      </w:r>
      <w:r>
        <w:rPr>
          <w:lang w:val="en-US"/>
        </w:rPr>
        <w:t xml:space="preserve"> trolley: Each trolley shall have four precision ground ball bearing wheels with steel tires. </w:t>
      </w:r>
    </w:p>
    <w:p w14:paraId="7A8FA64D" w14:textId="77777777" w:rsidR="008229BD" w:rsidRPr="00861BB3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b. Usage: For panels over 15'-3" [4648mm] height.</w:t>
      </w:r>
    </w:p>
    <w:p w14:paraId="73EBC211" w14:textId="77777777" w:rsidR="008229BD" w:rsidRPr="00861BB3" w:rsidRDefault="008229BD" w:rsidP="008229BD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one trolley.</w:t>
      </w:r>
    </w:p>
    <w:p w14:paraId="352BCF9D" w14:textId="77777777" w:rsidR="007A7AE9" w:rsidRDefault="007A7AE9">
      <w:pPr>
        <w:ind w:left="1416"/>
        <w:jc w:val="both"/>
        <w:rPr>
          <w:lang w:val="en-US"/>
        </w:rPr>
      </w:pPr>
    </w:p>
    <w:p w14:paraId="6CC88DA7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 Track finish (select applicable):</w:t>
      </w:r>
    </w:p>
    <w:p w14:paraId="64EF4048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14:paraId="4981EF16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14:paraId="18BDEC2C" w14:textId="77777777" w:rsidR="007A7AE9" w:rsidRPr="00C87229" w:rsidRDefault="00B865C1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14:paraId="491A0AE8" w14:textId="77777777" w:rsidR="007A7AE9" w:rsidRDefault="00B865C1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</w:t>
      </w:r>
      <w:bookmarkStart w:id="1" w:name="__DdeLink__205_2964542641"/>
      <w:r>
        <w:rPr>
          <w:lang w:val="en-US"/>
        </w:rPr>
        <w:t>coating</w:t>
      </w:r>
      <w:bookmarkEnd w:id="1"/>
      <w:r>
        <w:rPr>
          <w:lang w:val="en-US"/>
        </w:rPr>
        <w:t>.  (Color chip to be supplied to Moderco.  Moderco's color-match must be approved prior to any material being released for fabrication) (Optional)</w:t>
      </w:r>
      <w:r>
        <w:rPr>
          <w:lang w:val="en-US"/>
        </w:rPr>
        <w:tab/>
      </w:r>
      <w:r>
        <w:rPr>
          <w:lang w:val="en-US"/>
        </w:rPr>
        <w:tab/>
      </w:r>
    </w:p>
    <w:p w14:paraId="07214598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  <w:t>2. Steel track finish shall be (select one):</w:t>
      </w:r>
    </w:p>
    <w:p w14:paraId="22778D7F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White powder coating.</w:t>
      </w:r>
    </w:p>
    <w:p w14:paraId="5F7BFA3B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  <w:t>b. Powder coating.  Color selected from RAL Classic color system. (Optional)</w:t>
      </w:r>
    </w:p>
    <w:p w14:paraId="323B9302" w14:textId="77777777" w:rsidR="007A7AE9" w:rsidRDefault="00B865C1">
      <w:pPr>
        <w:ind w:left="1416"/>
        <w:jc w:val="both"/>
        <w:rPr>
          <w:lang w:val="en-US"/>
        </w:rPr>
      </w:pPr>
      <w:r>
        <w:rPr>
          <w:lang w:val="en-US"/>
        </w:rPr>
        <w:t>c. Custom powder coating.  (Color chip to be supplied to Moderco.  Moderco's color-match must be approved prior to any material being released for fabrication) (Optional)</w:t>
      </w:r>
    </w:p>
    <w:p w14:paraId="32838AF2" w14:textId="77777777" w:rsidR="007A7AE9" w:rsidRDefault="007A7AE9">
      <w:pPr>
        <w:jc w:val="both"/>
        <w:rPr>
          <w:b/>
          <w:lang w:val="en-US"/>
        </w:rPr>
      </w:pPr>
    </w:p>
    <w:p w14:paraId="7B7629DF" w14:textId="77777777" w:rsidR="007A7AE9" w:rsidRDefault="00B865C1">
      <w:pPr>
        <w:jc w:val="both"/>
        <w:rPr>
          <w:b/>
          <w:lang w:val="en-US"/>
        </w:rPr>
      </w:pPr>
      <w:r>
        <w:rPr>
          <w:b/>
          <w:lang w:val="en-US"/>
        </w:rPr>
        <w:t>2.7 Optional features</w:t>
      </w:r>
    </w:p>
    <w:p w14:paraId="7F31468B" w14:textId="77777777" w:rsidR="007A7AE9" w:rsidRDefault="007A7AE9">
      <w:pPr>
        <w:jc w:val="both"/>
        <w:rPr>
          <w:lang w:val="en-US"/>
        </w:rPr>
      </w:pPr>
    </w:p>
    <w:p w14:paraId="206C507D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A. ADA-compliant single pass through door:</w:t>
      </w:r>
    </w:p>
    <w:p w14:paraId="765886FA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14:paraId="3D3F0E2C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14:paraId="370F7072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14:paraId="6659A3AC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14:paraId="512BD018" w14:textId="77777777" w:rsidR="0059593A" w:rsidRDefault="00B865C1" w:rsidP="0059593A">
      <w:pPr>
        <w:jc w:val="both"/>
        <w:rPr>
          <w:lang w:val="en-US"/>
        </w:rPr>
      </w:pPr>
      <w:r>
        <w:rPr>
          <w:lang w:val="en-US"/>
        </w:rPr>
        <w:tab/>
      </w:r>
      <w:r w:rsidR="0059593A">
        <w:rPr>
          <w:lang w:val="en-US"/>
        </w:rPr>
        <w:t>3. Optional hardware (select as required):</w:t>
      </w:r>
    </w:p>
    <w:p w14:paraId="18DB100C" w14:textId="77777777" w:rsidR="0059593A" w:rsidRDefault="0059593A" w:rsidP="0059593A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a. Concealed automatic closer.</w:t>
      </w:r>
    </w:p>
    <w:p w14:paraId="27036258" w14:textId="77777777" w:rsidR="0059593A" w:rsidRDefault="0059593A" w:rsidP="0059593A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bar:</w:t>
      </w:r>
    </w:p>
    <w:p w14:paraId="47E09678" w14:textId="77777777" w:rsidR="0059593A" w:rsidRDefault="0059593A" w:rsidP="0059593A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0DF964E5" w14:textId="77777777" w:rsidR="0059593A" w:rsidRDefault="0059593A" w:rsidP="0059593A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33A05CDD" w14:textId="77777777" w:rsidR="0059593A" w:rsidRDefault="0059593A" w:rsidP="0059593A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 (concealed door closer included):</w:t>
      </w:r>
    </w:p>
    <w:p w14:paraId="2A17628D" w14:textId="77777777" w:rsidR="0059593A" w:rsidRDefault="0059593A" w:rsidP="0059593A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(i).</w:t>
      </w:r>
      <w:r>
        <w:rPr>
          <w:rFonts w:ascii="ArialMT" w:hAnsi="ArialMT" w:cs="ArialMT"/>
          <w:szCs w:val="20"/>
          <w:lang w:val="en-US"/>
        </w:rPr>
        <w:tab/>
        <w:t>With non-lockable lever.</w:t>
      </w:r>
    </w:p>
    <w:p w14:paraId="5E2C9403" w14:textId="77777777" w:rsidR="0059593A" w:rsidRDefault="0059593A" w:rsidP="0059593A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</w:t>
      </w:r>
      <w:r>
        <w:rPr>
          <w:rFonts w:ascii="ArialMT" w:hAnsi="ArialMT" w:cs="ArialMT"/>
          <w:szCs w:val="20"/>
          <w:lang w:val="en-US"/>
        </w:rPr>
        <w:tab/>
        <w:t>With lockable lever.</w:t>
      </w:r>
    </w:p>
    <w:p w14:paraId="05DA4EB8" w14:textId="77777777" w:rsidR="00A64514" w:rsidRDefault="00A64514" w:rsidP="00A64514">
      <w:pPr>
        <w:ind w:left="708" w:firstLine="708"/>
        <w:rPr>
          <w:rFonts w:cs="Arial"/>
          <w:color w:val="auto"/>
          <w:szCs w:val="20"/>
          <w:lang w:val="en-CA"/>
        </w:rPr>
      </w:pPr>
      <w:bookmarkStart w:id="2" w:name="_Hlk21521371"/>
      <w:r>
        <w:rPr>
          <w:rFonts w:cs="Arial"/>
          <w:szCs w:val="20"/>
          <w:lang w:val="en-CA"/>
        </w:rPr>
        <w:t>c. Exit sign:</w:t>
      </w:r>
    </w:p>
    <w:bookmarkEnd w:id="2"/>
    <w:p w14:paraId="3C5EED4E" w14:textId="77777777" w:rsidR="002F35C4" w:rsidRDefault="002F35C4" w:rsidP="002F35C4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(i).</w:t>
      </w:r>
      <w:r>
        <w:rPr>
          <w:rFonts w:cs="Arial"/>
          <w:szCs w:val="20"/>
          <w:lang w:val="en-CA"/>
        </w:rPr>
        <w:tab/>
        <w:t>Self-luminous “Running Man” exit sign with green faceplate (standard outside USA, optional in USA). *</w:t>
      </w:r>
    </w:p>
    <w:p w14:paraId="20C2A3A0" w14:textId="77777777" w:rsidR="002F35C4" w:rsidRDefault="002F35C4" w:rsidP="002F35C4">
      <w:pPr>
        <w:ind w:left="2832" w:hanging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(ii).</w:t>
      </w:r>
      <w:r>
        <w:rPr>
          <w:rFonts w:cs="Arial"/>
          <w:szCs w:val="20"/>
          <w:lang w:val="en-CA"/>
        </w:rPr>
        <w:tab/>
        <w:t>Photoluminescent “EXIT” sign with red faceplate (standard in USA, optional elsewhere). *</w:t>
      </w:r>
    </w:p>
    <w:p w14:paraId="660C063E" w14:textId="77777777" w:rsidR="002F35C4" w:rsidRDefault="002F35C4" w:rsidP="002F35C4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(iii).      </w:t>
      </w:r>
      <w:r>
        <w:rPr>
          <w:rFonts w:cs="Arial"/>
          <w:szCs w:val="20"/>
          <w:lang w:val="en-CA"/>
        </w:rPr>
        <w:tab/>
        <w:t>Photoluminescent “EXIT” sign with green faceplate (optional). *</w:t>
      </w:r>
    </w:p>
    <w:p w14:paraId="76585F8C" w14:textId="77777777" w:rsidR="002F35C4" w:rsidRDefault="002F35C4" w:rsidP="002F35C4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(iv).      </w:t>
      </w:r>
      <w:r>
        <w:rPr>
          <w:rFonts w:cs="Arial"/>
          <w:szCs w:val="20"/>
          <w:lang w:val="en-CA"/>
        </w:rPr>
        <w:tab/>
        <w:t>Self-luminous “EXIT” sign with red faceplate (optional). *</w:t>
      </w:r>
    </w:p>
    <w:p w14:paraId="375674B2" w14:textId="77777777" w:rsidR="002F35C4" w:rsidRPr="00CB4A95" w:rsidRDefault="002F35C4" w:rsidP="002F35C4">
      <w:pPr>
        <w:ind w:left="1416" w:firstLine="708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(v).       </w:t>
      </w:r>
      <w:r>
        <w:rPr>
          <w:rFonts w:cs="Arial"/>
          <w:szCs w:val="20"/>
          <w:lang w:val="en-CA"/>
        </w:rPr>
        <w:tab/>
        <w:t>Self-luminous “EXIT” sign with green faceplate (optional). *</w:t>
      </w:r>
    </w:p>
    <w:p w14:paraId="35EA8DF2" w14:textId="472E81F9" w:rsidR="0059593A" w:rsidRDefault="0059593A" w:rsidP="00F1718B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d. Deadbolt lock. *</w:t>
      </w:r>
    </w:p>
    <w:p w14:paraId="025455A2" w14:textId="77777777" w:rsidR="0059593A" w:rsidRDefault="0059593A" w:rsidP="0059593A">
      <w:pPr>
        <w:ind w:left="708" w:firstLine="708"/>
        <w:jc w:val="both"/>
        <w:rPr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>(* An exit sign and a deadbolt lock will not be installed together on the same door.)</w:t>
      </w:r>
    </w:p>
    <w:p w14:paraId="55B898EC" w14:textId="7865DDB9" w:rsidR="007A7AE9" w:rsidRDefault="007A7AE9" w:rsidP="0059593A">
      <w:pPr>
        <w:jc w:val="both"/>
        <w:rPr>
          <w:lang w:val="en-US"/>
        </w:rPr>
      </w:pPr>
    </w:p>
    <w:p w14:paraId="25CF78CB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Work surfaces (select as required):</w:t>
      </w:r>
    </w:p>
    <w:p w14:paraId="1238CA6A" w14:textId="042D7B47" w:rsidR="007A7AE9" w:rsidRDefault="00B865C1" w:rsidP="00ED23C5">
      <w:pPr>
        <w:ind w:left="705"/>
        <w:jc w:val="both"/>
        <w:rPr>
          <w:lang w:val="en-US"/>
        </w:rPr>
      </w:pPr>
      <w:bookmarkStart w:id="3" w:name="_Hlk198017766"/>
      <w:r>
        <w:rPr>
          <w:lang w:val="en-US"/>
        </w:rPr>
        <w:t xml:space="preserve">1. </w:t>
      </w:r>
      <w:r w:rsidR="00ED23C5">
        <w:rPr>
          <w:lang w:val="en-US"/>
        </w:rPr>
        <w:t xml:space="preserve">Inset </w:t>
      </w:r>
      <w:r>
        <w:rPr>
          <w:lang w:val="en-US"/>
        </w:rPr>
        <w:t>trim</w:t>
      </w:r>
      <w:r w:rsidR="009670AA">
        <w:rPr>
          <w:lang w:val="en-US"/>
        </w:rPr>
        <w:t>less</w:t>
      </w:r>
      <w:r>
        <w:rPr>
          <w:lang w:val="en-US"/>
        </w:rPr>
        <w:t xml:space="preserve"> steel white marker boards.</w:t>
      </w:r>
    </w:p>
    <w:p w14:paraId="40578B8E" w14:textId="5CC1F963" w:rsidR="00F1718B" w:rsidRDefault="00F1718B" w:rsidP="00ED23C5">
      <w:pPr>
        <w:ind w:left="705"/>
        <w:jc w:val="both"/>
        <w:rPr>
          <w:lang w:val="en-US"/>
        </w:rPr>
      </w:pPr>
      <w:r>
        <w:rPr>
          <w:lang w:val="en-US"/>
        </w:rPr>
        <w:t>2. Surface-mounted porcelain boards</w:t>
      </w:r>
      <w:r w:rsidR="008D143E">
        <w:rPr>
          <w:lang w:val="en-US"/>
        </w:rPr>
        <w:t xml:space="preserve"> framed on four sides</w:t>
      </w:r>
      <w:r>
        <w:rPr>
          <w:lang w:val="en-US"/>
        </w:rPr>
        <w:t>.</w:t>
      </w:r>
    </w:p>
    <w:p w14:paraId="27BA0519" w14:textId="03E9C7DB" w:rsidR="007A7AE9" w:rsidRDefault="00F1718B">
      <w:pPr>
        <w:ind w:left="705"/>
        <w:jc w:val="both"/>
        <w:rPr>
          <w:lang w:val="en-US"/>
        </w:rPr>
      </w:pPr>
      <w:r>
        <w:rPr>
          <w:lang w:val="en-US"/>
        </w:rPr>
        <w:t>3</w:t>
      </w:r>
      <w:r w:rsidR="00B865C1">
        <w:rPr>
          <w:lang w:val="en-US"/>
        </w:rPr>
        <w:t>. Recessed eraser boxes.</w:t>
      </w:r>
    </w:p>
    <w:bookmarkEnd w:id="3"/>
    <w:p w14:paraId="26625997" w14:textId="77777777" w:rsidR="007A7AE9" w:rsidRDefault="007A7AE9">
      <w:pPr>
        <w:jc w:val="both"/>
        <w:rPr>
          <w:lang w:val="en-US"/>
        </w:rPr>
      </w:pPr>
    </w:p>
    <w:p w14:paraId="2613B09A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>C. Pocket door (select as required):</w:t>
      </w:r>
    </w:p>
    <w:p w14:paraId="5C6AC701" w14:textId="77777777" w:rsidR="007A7AE9" w:rsidRDefault="00B865C1">
      <w:pPr>
        <w:jc w:val="both"/>
        <w:rPr>
          <w:lang w:val="en-US"/>
        </w:rPr>
      </w:pPr>
      <w:r>
        <w:rPr>
          <w:lang w:val="en-US"/>
        </w:rPr>
        <w:tab/>
        <w:t>1. Acoustical pocket door of same construction and same finish as partition panels.</w:t>
      </w:r>
    </w:p>
    <w:p w14:paraId="07616103" w14:textId="77777777" w:rsidR="007A7AE9" w:rsidRDefault="00B865C1">
      <w:pPr>
        <w:ind w:left="708"/>
        <w:jc w:val="both"/>
        <w:rPr>
          <w:lang w:val="en-US"/>
        </w:rPr>
      </w:pPr>
      <w:r>
        <w:rPr>
          <w:lang w:val="en-US"/>
        </w:rPr>
        <w:t>2. Non-acoustical pocket door of same basic construction and same finish as partition panels.</w:t>
      </w:r>
    </w:p>
    <w:p w14:paraId="3DD355EE" w14:textId="77777777" w:rsidR="007A7AE9" w:rsidRDefault="007A7AE9">
      <w:pPr>
        <w:jc w:val="both"/>
        <w:rPr>
          <w:lang w:val="en-US"/>
        </w:rPr>
      </w:pPr>
    </w:p>
    <w:p w14:paraId="6F945AE2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14:paraId="296F7E9F" w14:textId="77777777" w:rsidR="007A7AE9" w:rsidRDefault="007A7AE9">
      <w:pPr>
        <w:jc w:val="both"/>
        <w:rPr>
          <w:lang w:val="en-US"/>
        </w:rPr>
      </w:pPr>
    </w:p>
    <w:p w14:paraId="3559709B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14:paraId="4341B1CA" w14:textId="77777777" w:rsidR="007A7AE9" w:rsidRDefault="007A7AE9">
      <w:pPr>
        <w:jc w:val="both"/>
        <w:rPr>
          <w:lang w:val="en-US"/>
        </w:rPr>
      </w:pPr>
    </w:p>
    <w:p w14:paraId="4A4E7729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installation instructions.</w:t>
      </w:r>
    </w:p>
    <w:p w14:paraId="3F3E457F" w14:textId="77777777" w:rsidR="007A7AE9" w:rsidRDefault="007A7AE9">
      <w:pPr>
        <w:jc w:val="both"/>
        <w:rPr>
          <w:lang w:val="en-US"/>
        </w:rPr>
      </w:pPr>
    </w:p>
    <w:p w14:paraId="52FCFEAA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14:paraId="4EC29E51" w14:textId="77777777" w:rsidR="007A7AE9" w:rsidRDefault="007A7AE9">
      <w:pPr>
        <w:jc w:val="both"/>
        <w:rPr>
          <w:lang w:val="en-US"/>
        </w:rPr>
      </w:pPr>
    </w:p>
    <w:p w14:paraId="1B406C1C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14:paraId="11802A1E" w14:textId="77777777" w:rsidR="007A7AE9" w:rsidRDefault="007A7AE9">
      <w:pPr>
        <w:jc w:val="both"/>
        <w:rPr>
          <w:lang w:val="en-US"/>
        </w:rPr>
      </w:pPr>
    </w:p>
    <w:p w14:paraId="7CDC805C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14:paraId="621357A9" w14:textId="77777777" w:rsidR="00816A5B" w:rsidRDefault="00816A5B">
      <w:pPr>
        <w:jc w:val="both"/>
        <w:rPr>
          <w:lang w:val="en-US"/>
        </w:rPr>
      </w:pPr>
    </w:p>
    <w:p w14:paraId="7C3E61A8" w14:textId="77777777" w:rsidR="007A7AE9" w:rsidRPr="00C87229" w:rsidRDefault="00B865C1">
      <w:pPr>
        <w:jc w:val="both"/>
        <w:rPr>
          <w:lang w:val="en-US"/>
        </w:rPr>
      </w:pPr>
      <w:r>
        <w:rPr>
          <w:b/>
          <w:lang w:val="en-US"/>
        </w:rPr>
        <w:lastRenderedPageBreak/>
        <w:t>3.3 Training</w:t>
      </w:r>
    </w:p>
    <w:p w14:paraId="00355FE6" w14:textId="77777777" w:rsidR="007A7AE9" w:rsidRDefault="007A7AE9">
      <w:pPr>
        <w:jc w:val="both"/>
        <w:rPr>
          <w:lang w:val="en-US"/>
        </w:rPr>
      </w:pPr>
    </w:p>
    <w:p w14:paraId="1AACA365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A. Installer shall demonstrate proper operation and maintenance procedures to owner’s representative.</w:t>
      </w:r>
    </w:p>
    <w:p w14:paraId="6C050CF1" w14:textId="77777777" w:rsidR="007A7AE9" w:rsidRDefault="007A7AE9">
      <w:pPr>
        <w:jc w:val="both"/>
        <w:rPr>
          <w:lang w:val="en-US"/>
        </w:rPr>
      </w:pPr>
    </w:p>
    <w:p w14:paraId="18CE6B0D" w14:textId="77777777" w:rsidR="007A7AE9" w:rsidRPr="00C87229" w:rsidRDefault="00B865C1">
      <w:pPr>
        <w:jc w:val="both"/>
        <w:rPr>
          <w:lang w:val="en-US"/>
        </w:rPr>
      </w:pPr>
      <w:r>
        <w:rPr>
          <w:lang w:val="en-US"/>
        </w:rPr>
        <w:t>B. Operating handle and owner’s manuals shall be provided to owner’s representative.</w:t>
      </w:r>
    </w:p>
    <w:sectPr w:rsidR="007A7AE9" w:rsidRPr="00C8722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9698A" w14:textId="77777777" w:rsidR="008001A0" w:rsidRDefault="008001A0">
      <w:r>
        <w:separator/>
      </w:r>
    </w:p>
  </w:endnote>
  <w:endnote w:type="continuationSeparator" w:id="0">
    <w:p w14:paraId="619E42F8" w14:textId="77777777" w:rsidR="008001A0" w:rsidRDefault="0080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</w:font>
  <w:font w:name="Arial-Italic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A21E3" w14:textId="2D17AFCF" w:rsidR="007A7AE9" w:rsidRDefault="00B865C1">
    <w:pPr>
      <w:pStyle w:val="Pieddepage"/>
    </w:pPr>
    <w:r>
      <w:t>20</w:t>
    </w:r>
    <w:r w:rsidR="00742E07">
      <w:t>2</w:t>
    </w:r>
    <w:r w:rsidR="00F1718B">
      <w:t>5</w:t>
    </w:r>
    <w:r w:rsidR="00ED23C5">
      <w:t>-0</w:t>
    </w:r>
    <w:r w:rsidR="00F1718B">
      <w:t>5</w:t>
    </w:r>
    <w:r>
      <w:tab/>
    </w:r>
    <w:r>
      <w:fldChar w:fldCharType="begin"/>
    </w:r>
    <w:r>
      <w:instrText>PAGE</w:instrText>
    </w:r>
    <w:r>
      <w:fldChar w:fldCharType="separate"/>
    </w:r>
    <w:r w:rsidR="00C87229">
      <w:rPr>
        <w:noProof/>
      </w:rPr>
      <w:t>5</w:t>
    </w:r>
    <w:r>
      <w:fldChar w:fldCharType="end"/>
    </w:r>
    <w:r>
      <w:tab/>
      <w:t>7</w:t>
    </w:r>
    <w:r w:rsidR="001C6DDA">
      <w:t>3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6BC10" w14:textId="77777777" w:rsidR="008001A0" w:rsidRDefault="008001A0">
      <w:r>
        <w:separator/>
      </w:r>
    </w:p>
  </w:footnote>
  <w:footnote w:type="continuationSeparator" w:id="0">
    <w:p w14:paraId="2E8DB5EE" w14:textId="77777777" w:rsidR="008001A0" w:rsidRDefault="0080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96944" w14:textId="77777777" w:rsidR="007A7AE9" w:rsidRDefault="00B865C1">
    <w:pPr>
      <w:pStyle w:val="En-tte"/>
    </w:pPr>
    <w:r>
      <w:rPr>
        <w:noProof/>
        <w:lang w:eastAsia="fr-CA"/>
      </w:rPr>
      <w:drawing>
        <wp:inline distT="0" distB="0" distL="0" distR="0" wp14:anchorId="14984E62" wp14:editId="3203B841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91B18"/>
    <w:multiLevelType w:val="hybridMultilevel"/>
    <w:tmpl w:val="BF1E7D06"/>
    <w:lvl w:ilvl="0" w:tplc="32601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78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E9"/>
    <w:rsid w:val="000657B7"/>
    <w:rsid w:val="001C6DDA"/>
    <w:rsid w:val="00202F4D"/>
    <w:rsid w:val="002F35C4"/>
    <w:rsid w:val="003A6467"/>
    <w:rsid w:val="00591735"/>
    <w:rsid w:val="0059593A"/>
    <w:rsid w:val="005B07EE"/>
    <w:rsid w:val="00742E07"/>
    <w:rsid w:val="007A7AE9"/>
    <w:rsid w:val="008001A0"/>
    <w:rsid w:val="00816A5B"/>
    <w:rsid w:val="008229BD"/>
    <w:rsid w:val="008D143E"/>
    <w:rsid w:val="009670AA"/>
    <w:rsid w:val="00A0034D"/>
    <w:rsid w:val="00A64514"/>
    <w:rsid w:val="00A80DD2"/>
    <w:rsid w:val="00B865C1"/>
    <w:rsid w:val="00C87229"/>
    <w:rsid w:val="00CC2A82"/>
    <w:rsid w:val="00D949F0"/>
    <w:rsid w:val="00DA6B7B"/>
    <w:rsid w:val="00DF14A8"/>
    <w:rsid w:val="00ED23C5"/>
    <w:rsid w:val="00EF1494"/>
    <w:rsid w:val="00F1718B"/>
    <w:rsid w:val="00F65007"/>
    <w:rsid w:val="00FB5B56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14C8"/>
  <w15:docId w15:val="{F4FA66DA-8364-4F94-BAA2-BDCAECAC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1338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3</cp:revision>
  <cp:lastPrinted>2018-08-07T12:30:00Z</cp:lastPrinted>
  <dcterms:created xsi:type="dcterms:W3CDTF">2025-05-13T12:39:00Z</dcterms:created>
  <dcterms:modified xsi:type="dcterms:W3CDTF">2025-05-13T12:43:00Z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