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383B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590C11D0" w14:textId="77777777" w:rsidR="00852C22" w:rsidRDefault="00852C22">
      <w:pPr>
        <w:jc w:val="both"/>
        <w:rPr>
          <w:b/>
          <w:lang w:val="en-US"/>
        </w:rPr>
      </w:pPr>
    </w:p>
    <w:p w14:paraId="3F14455C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07B5AA60" w14:textId="77777777" w:rsidR="00852C22" w:rsidRDefault="00852C22">
      <w:pPr>
        <w:jc w:val="both"/>
        <w:rPr>
          <w:b/>
          <w:lang w:val="en-US"/>
        </w:rPr>
      </w:pPr>
    </w:p>
    <w:p w14:paraId="5F55D115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7A42F2E9" w14:textId="77777777" w:rsidR="00852C22" w:rsidRDefault="00852C22">
      <w:pPr>
        <w:jc w:val="both"/>
        <w:rPr>
          <w:lang w:val="en-US"/>
        </w:rPr>
      </w:pPr>
    </w:p>
    <w:p w14:paraId="756DBE24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0E2461B1" w14:textId="77777777" w:rsidR="00852C22" w:rsidRPr="00E41203" w:rsidRDefault="00276A87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24C48B75" w14:textId="77777777" w:rsidR="00852C22" w:rsidRDefault="00852C22">
      <w:pPr>
        <w:jc w:val="both"/>
        <w:rPr>
          <w:lang w:val="en-US"/>
        </w:rPr>
      </w:pPr>
    </w:p>
    <w:p w14:paraId="2326DE46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2529E3F2" w14:textId="77777777" w:rsidR="00852C22" w:rsidRDefault="00852C22">
      <w:pPr>
        <w:jc w:val="both"/>
        <w:rPr>
          <w:lang w:val="en-US"/>
        </w:rPr>
      </w:pPr>
    </w:p>
    <w:p w14:paraId="531A7D73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3A4B8A02" w14:textId="77777777" w:rsidR="00852C22" w:rsidRDefault="00852C22">
      <w:pPr>
        <w:jc w:val="both"/>
        <w:rPr>
          <w:lang w:val="en-US"/>
        </w:rPr>
      </w:pPr>
    </w:p>
    <w:p w14:paraId="7EFA3169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2"/>
      <w:bookmarkEnd w:id="0"/>
    </w:p>
    <w:p w14:paraId="5F467C4F" w14:textId="77777777" w:rsidR="00852C22" w:rsidRDefault="00852C22">
      <w:pPr>
        <w:jc w:val="both"/>
        <w:rPr>
          <w:lang w:val="en-US"/>
        </w:rPr>
      </w:pPr>
    </w:p>
    <w:p w14:paraId="2E1BC395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7A2AFFA5" w14:textId="77777777" w:rsidR="00852C22" w:rsidRDefault="00852C22">
      <w:pPr>
        <w:jc w:val="both"/>
        <w:rPr>
          <w:lang w:val="en-US"/>
        </w:rPr>
      </w:pPr>
    </w:p>
    <w:p w14:paraId="5E9E58F2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7BC72D6D" w14:textId="77777777" w:rsidR="00852C22" w:rsidRDefault="00852C22">
      <w:pPr>
        <w:jc w:val="both"/>
        <w:rPr>
          <w:lang w:val="en-US"/>
        </w:rPr>
      </w:pPr>
    </w:p>
    <w:p w14:paraId="2326B5EC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1F1DD403" w14:textId="77777777" w:rsidR="00852C22" w:rsidRDefault="00852C22">
      <w:pPr>
        <w:jc w:val="both"/>
        <w:rPr>
          <w:lang w:val="en-US"/>
        </w:rPr>
      </w:pPr>
    </w:p>
    <w:p w14:paraId="565B302F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035464A7" w14:textId="77777777" w:rsidR="00852C22" w:rsidRDefault="00852C22">
      <w:pPr>
        <w:jc w:val="both"/>
        <w:rPr>
          <w:lang w:val="en-US"/>
        </w:rPr>
      </w:pPr>
    </w:p>
    <w:p w14:paraId="57A60B85" w14:textId="0663EC6E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083AF7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1814D7A5" w14:textId="77777777" w:rsidR="00852C22" w:rsidRDefault="00852C22">
      <w:pPr>
        <w:jc w:val="both"/>
        <w:rPr>
          <w:lang w:val="en-US"/>
        </w:rPr>
      </w:pPr>
    </w:p>
    <w:p w14:paraId="72A195C0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3BFAEB86" w14:textId="77777777" w:rsidR="00852C22" w:rsidRDefault="00852C22">
      <w:pPr>
        <w:jc w:val="both"/>
        <w:rPr>
          <w:lang w:val="en-US"/>
        </w:rPr>
      </w:pPr>
    </w:p>
    <w:p w14:paraId="242A486D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052941C9" w14:textId="77777777" w:rsidR="00852C22" w:rsidRDefault="00852C22">
      <w:pPr>
        <w:jc w:val="both"/>
        <w:rPr>
          <w:lang w:val="en-US"/>
        </w:rPr>
      </w:pPr>
    </w:p>
    <w:p w14:paraId="1ACD7ABD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57EA5969" w14:textId="77777777" w:rsidR="00852C22" w:rsidRDefault="00852C22">
      <w:pPr>
        <w:jc w:val="both"/>
        <w:rPr>
          <w:lang w:val="en-US"/>
        </w:rPr>
      </w:pPr>
    </w:p>
    <w:p w14:paraId="5474E630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23AF9F7F" w14:textId="77777777" w:rsidR="00852C22" w:rsidRDefault="00852C22">
      <w:pPr>
        <w:jc w:val="both"/>
        <w:rPr>
          <w:lang w:val="en-US"/>
        </w:rPr>
      </w:pPr>
    </w:p>
    <w:p w14:paraId="23869FBC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7EAAA58B" w14:textId="77777777" w:rsidR="00852C22" w:rsidRDefault="00852C22">
      <w:pPr>
        <w:jc w:val="both"/>
        <w:rPr>
          <w:lang w:val="en-US"/>
        </w:rPr>
      </w:pPr>
    </w:p>
    <w:p w14:paraId="739DB2D0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Horizontal rails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03E1D65E" w14:textId="77777777" w:rsidR="00E41203" w:rsidRPr="00E41203" w:rsidRDefault="00E41203">
      <w:pPr>
        <w:jc w:val="both"/>
        <w:rPr>
          <w:lang w:val="en-US"/>
        </w:rPr>
      </w:pPr>
    </w:p>
    <w:p w14:paraId="09E990EB" w14:textId="77777777"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Part 2 – Products</w:t>
      </w:r>
    </w:p>
    <w:p w14:paraId="606946C2" w14:textId="77777777" w:rsidR="00852C22" w:rsidRDefault="00852C22">
      <w:pPr>
        <w:jc w:val="both"/>
        <w:rPr>
          <w:b/>
          <w:lang w:val="en-US"/>
        </w:rPr>
      </w:pPr>
    </w:p>
    <w:p w14:paraId="41CC73F1" w14:textId="77777777"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5B88BADE" w14:textId="77777777" w:rsidR="00852C22" w:rsidRDefault="00852C22">
      <w:pPr>
        <w:jc w:val="both"/>
        <w:rPr>
          <w:lang w:val="en-US"/>
        </w:rPr>
      </w:pPr>
    </w:p>
    <w:p w14:paraId="2775BA15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6A706C87" w14:textId="77777777" w:rsidR="00852C22" w:rsidRDefault="00276A87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76005A05" w14:textId="77777777" w:rsidR="00852C22" w:rsidRDefault="00852C22">
      <w:pPr>
        <w:jc w:val="both"/>
        <w:rPr>
          <w:b/>
          <w:lang w:val="en-US"/>
        </w:rPr>
      </w:pPr>
    </w:p>
    <w:p w14:paraId="068A7000" w14:textId="77777777"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2.2 Operation</w:t>
      </w:r>
    </w:p>
    <w:p w14:paraId="07F75EFC" w14:textId="77777777" w:rsidR="00852C22" w:rsidRDefault="00852C22">
      <w:pPr>
        <w:jc w:val="both"/>
        <w:rPr>
          <w:lang w:val="en-US"/>
        </w:rPr>
      </w:pPr>
    </w:p>
    <w:p w14:paraId="380398C1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A. Vision 121 manually operated, top supported individual glass panels.</w:t>
      </w:r>
    </w:p>
    <w:p w14:paraId="7D07E838" w14:textId="77777777" w:rsidR="00852C22" w:rsidRDefault="00852C22">
      <w:pPr>
        <w:jc w:val="both"/>
        <w:rPr>
          <w:lang w:val="en-US"/>
        </w:rPr>
      </w:pPr>
    </w:p>
    <w:p w14:paraId="3364B0D1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B. Initial closure:</w:t>
      </w:r>
    </w:p>
    <w:p w14:paraId="38E02129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1. Fixed lead peg with receiver wall plate.</w:t>
      </w:r>
    </w:p>
    <w:p w14:paraId="0964F691" w14:textId="77777777" w:rsidR="00852C22" w:rsidRDefault="00852C22">
      <w:pPr>
        <w:jc w:val="both"/>
        <w:rPr>
          <w:lang w:val="en-US"/>
        </w:rPr>
      </w:pPr>
    </w:p>
    <w:p w14:paraId="0153D5E5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08417508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ab/>
        <w:t>1. None.</w:t>
      </w:r>
    </w:p>
    <w:p w14:paraId="52336848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2. ADA-compliant pivot door. (Optional)</w:t>
      </w:r>
    </w:p>
    <w:p w14:paraId="1934763A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Same construction and face finish as partition panels.</w:t>
      </w:r>
    </w:p>
    <w:p w14:paraId="0CA8459F" w14:textId="77777777" w:rsidR="00852C22" w:rsidRDefault="00276A87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2E83A13B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Handles and mechanical latch.</w:t>
      </w:r>
    </w:p>
    <w:p w14:paraId="0ACD1E51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5869EFA9" w14:textId="570B2925" w:rsidR="004B7C35" w:rsidRDefault="004B7C35" w:rsidP="004B7C35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Latch with keyed cylinder and thumb turn.</w:t>
      </w:r>
    </w:p>
    <w:p w14:paraId="6236482E" w14:textId="19F25D26" w:rsidR="00B13696" w:rsidRDefault="00B13696" w:rsidP="004B7C35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 w:rsidRPr="00B13696">
        <w:rPr>
          <w:rFonts w:ascii="ArialMT" w:hAnsi="ArialMT" w:cs="ArialMT"/>
          <w:szCs w:val="20"/>
          <w:lang w:val="en-US"/>
        </w:rPr>
        <w:t>(ii). Latch with keyed cylinders.</w:t>
      </w:r>
    </w:p>
    <w:p w14:paraId="731C155C" w14:textId="01EC4849" w:rsidR="004B7C35" w:rsidRDefault="004B7C35" w:rsidP="004B7C35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</w:t>
      </w:r>
      <w:r w:rsidR="00B13696">
        <w:rPr>
          <w:rFonts w:ascii="ArialMT" w:hAnsi="ArialMT" w:cs="ArialMT"/>
          <w:szCs w:val="20"/>
          <w:lang w:val="en-US"/>
        </w:rPr>
        <w:t>i</w:t>
      </w:r>
      <w:r>
        <w:rPr>
          <w:rFonts w:ascii="ArialMT" w:hAnsi="ArialMT" w:cs="ArialMT"/>
          <w:szCs w:val="20"/>
          <w:lang w:val="en-US"/>
        </w:rPr>
        <w:t>i). Architectural pulls with magnetic floor latch.</w:t>
      </w:r>
    </w:p>
    <w:p w14:paraId="176C6B00" w14:textId="61BB305E" w:rsidR="004B7C35" w:rsidRDefault="004B7C35" w:rsidP="004B7C35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</w:t>
      </w:r>
      <w:r w:rsidR="00B13696">
        <w:rPr>
          <w:rFonts w:ascii="ArialMT" w:hAnsi="ArialMT" w:cs="ArialMT"/>
          <w:szCs w:val="20"/>
          <w:lang w:val="en-US"/>
        </w:rPr>
        <w:t>v</w:t>
      </w:r>
      <w:r>
        <w:rPr>
          <w:rFonts w:ascii="ArialMT" w:hAnsi="ArialMT" w:cs="ArialMT"/>
          <w:szCs w:val="20"/>
          <w:lang w:val="en-US"/>
        </w:rPr>
        <w:t>). Deadbolt floor lock with keyed cylinders both sides.</w:t>
      </w:r>
    </w:p>
    <w:p w14:paraId="3551AD27" w14:textId="653B74D1" w:rsidR="004B7C35" w:rsidRDefault="004B7C35" w:rsidP="004B7C35">
      <w:pPr>
        <w:ind w:left="2124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(v). Deadbolt floor lock with keyed cylinder and thumb turn cylinder.</w:t>
      </w:r>
    </w:p>
    <w:p w14:paraId="196C75F4" w14:textId="34FD5AA1" w:rsidR="004B7C35" w:rsidRDefault="004B7C35" w:rsidP="004B7C35">
      <w:pPr>
        <w:ind w:left="2124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(v</w:t>
      </w:r>
      <w:r w:rsidR="00B13696">
        <w:rPr>
          <w:rFonts w:ascii="ArialMT" w:hAnsi="ArialMT" w:cs="ArialMT"/>
          <w:szCs w:val="20"/>
          <w:lang w:val="en-US"/>
        </w:rPr>
        <w:t>i</w:t>
      </w:r>
      <w:r>
        <w:rPr>
          <w:rFonts w:ascii="ArialMT" w:hAnsi="ArialMT" w:cs="ArialMT"/>
          <w:szCs w:val="20"/>
          <w:lang w:val="en-US"/>
        </w:rPr>
        <w:t>). Panic bar with lockable lever.</w:t>
      </w:r>
    </w:p>
    <w:p w14:paraId="77620E52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3. 12" [305mm] pivot panel. (Optional)</w:t>
      </w:r>
    </w:p>
    <w:p w14:paraId="07CC689D" w14:textId="77777777" w:rsidR="00852C22" w:rsidRPr="00E41203" w:rsidRDefault="00276A87">
      <w:pPr>
        <w:ind w:firstLine="708"/>
        <w:jc w:val="both"/>
        <w:rPr>
          <w:lang w:val="en-US"/>
        </w:rPr>
      </w:pPr>
      <w:r>
        <w:rPr>
          <w:lang w:val="en-US"/>
        </w:rPr>
        <w:t>4. 12" [305mm] flap panel. (Optional)</w:t>
      </w:r>
    </w:p>
    <w:p w14:paraId="47D5F639" w14:textId="77777777" w:rsidR="00852C22" w:rsidRDefault="00852C22">
      <w:pPr>
        <w:jc w:val="both"/>
        <w:rPr>
          <w:b/>
          <w:lang w:val="en-US"/>
        </w:rPr>
      </w:pPr>
    </w:p>
    <w:p w14:paraId="7653C278" w14:textId="77777777"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065866AA" w14:textId="77777777" w:rsidR="00852C22" w:rsidRDefault="00852C22">
      <w:pPr>
        <w:jc w:val="both"/>
        <w:rPr>
          <w:lang w:val="en-US"/>
        </w:rPr>
      </w:pPr>
    </w:p>
    <w:p w14:paraId="08673EFC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 xml:space="preserve">A. Nominal 1 3/8" [35mm] thick panels, up to 48" [1220mm] width. Top and bottom rails to be 6065-T5 aluminum alloy extrusions. Thinnest extrusion section to be no less than 3/32" [2.5mm].  </w:t>
      </w:r>
    </w:p>
    <w:p w14:paraId="7BE7F800" w14:textId="77777777" w:rsidR="00852C22" w:rsidRDefault="00852C22">
      <w:pPr>
        <w:jc w:val="both"/>
        <w:rPr>
          <w:lang w:val="en-US"/>
        </w:rPr>
      </w:pPr>
    </w:p>
    <w:p w14:paraId="0D220985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B. Panel faces:</w:t>
      </w:r>
    </w:p>
    <w:p w14:paraId="6DD3EDFC" w14:textId="77777777" w:rsidR="00852C22" w:rsidRPr="00E41203" w:rsidRDefault="00276A87">
      <w:pPr>
        <w:ind w:left="708"/>
        <w:jc w:val="both"/>
        <w:rPr>
          <w:lang w:val="en-US"/>
        </w:rPr>
      </w:pPr>
      <w:r>
        <w:rPr>
          <w:lang w:val="en-US"/>
        </w:rPr>
        <w:t>1. 1/2" [13mm] tempered glass isolated from c-clamp inserts by pvc strips.</w:t>
      </w:r>
    </w:p>
    <w:p w14:paraId="765DBF00" w14:textId="77777777" w:rsidR="00852C22" w:rsidRPr="00E41203" w:rsidRDefault="00276A87">
      <w:pPr>
        <w:ind w:left="708"/>
        <w:jc w:val="both"/>
        <w:rPr>
          <w:lang w:val="en-US"/>
        </w:rPr>
      </w:pPr>
      <w:r>
        <w:rPr>
          <w:lang w:val="en-US"/>
        </w:rPr>
        <w:t>2. 1/2" [13mm] laminated glass isolated from c-clamp inserts by pvc strips. (Optional)</w:t>
      </w:r>
    </w:p>
    <w:p w14:paraId="057556EB" w14:textId="77777777" w:rsidR="00852C22" w:rsidRDefault="00852C22">
      <w:pPr>
        <w:ind w:left="708"/>
        <w:jc w:val="both"/>
        <w:rPr>
          <w:lang w:val="en-US"/>
        </w:rPr>
      </w:pPr>
    </w:p>
    <w:p w14:paraId="019428DA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C. Flap closure panel hinges:</w:t>
      </w:r>
    </w:p>
    <w:p w14:paraId="2BEFDE81" w14:textId="77777777" w:rsidR="00852C22" w:rsidRDefault="00852C22">
      <w:pPr>
        <w:jc w:val="both"/>
        <w:rPr>
          <w:lang w:val="en-US"/>
        </w:rPr>
      </w:pPr>
    </w:p>
    <w:p w14:paraId="2C37D441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D. Floor bolts (select one):</w:t>
      </w:r>
    </w:p>
    <w:p w14:paraId="74D69B56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ab/>
        <w:t>1. Non-lockable partition.</w:t>
      </w:r>
    </w:p>
    <w:p w14:paraId="68123301" w14:textId="77777777"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a. Each panel to be fitted with an edge-activated floor bolt to maintain the panel in place. </w:t>
      </w:r>
    </w:p>
    <w:p w14:paraId="1D3BA03B" w14:textId="77777777"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b. Floor-bolt activation pin will act as interlocking peg with the receiver end cap of the following panel. </w:t>
      </w:r>
    </w:p>
    <w:p w14:paraId="137EBC5F" w14:textId="77777777"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c. Floor bolts will be kept in place by dust-proof floor strikes. </w:t>
      </w:r>
    </w:p>
    <w:p w14:paraId="000D4030" w14:textId="77777777"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d. Last panel to be fitted with a face-activated floor bolt. </w:t>
      </w:r>
    </w:p>
    <w:p w14:paraId="17642358" w14:textId="77777777" w:rsidR="00852C22" w:rsidRDefault="00276A87">
      <w:pPr>
        <w:ind w:left="705"/>
        <w:jc w:val="both"/>
        <w:rPr>
          <w:lang w:val="en-US"/>
        </w:rPr>
      </w:pPr>
      <w:r>
        <w:rPr>
          <w:lang w:val="en-US"/>
        </w:rPr>
        <w:t>2. Lockable partition. (Optional)</w:t>
      </w:r>
    </w:p>
    <w:p w14:paraId="77AC9965" w14:textId="77777777"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a. Each panel to be fitted with an edge-activated floor bolt to maintain the panel in place. </w:t>
      </w:r>
    </w:p>
    <w:p w14:paraId="3385A88E" w14:textId="77777777"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b. Floor-bolt activation pin will act as interlocking peg with the receiver end cap of the following panel. </w:t>
      </w:r>
    </w:p>
    <w:p w14:paraId="29A01067" w14:textId="77777777" w:rsidR="00852C22" w:rsidRDefault="00276A87">
      <w:pPr>
        <w:ind w:left="708" w:firstLine="708"/>
        <w:jc w:val="both"/>
        <w:rPr>
          <w:lang w:val="en-US"/>
        </w:rPr>
      </w:pPr>
      <w:r>
        <w:rPr>
          <w:lang w:val="en-US"/>
        </w:rPr>
        <w:t xml:space="preserve">c. Floor bolts will be kept in place by dust-proof floor strikes. </w:t>
      </w:r>
    </w:p>
    <w:p w14:paraId="7CA1F776" w14:textId="77777777" w:rsidR="00852C22" w:rsidRDefault="00276A87">
      <w:pPr>
        <w:ind w:left="708" w:firstLine="708"/>
        <w:jc w:val="both"/>
        <w:rPr>
          <w:lang w:val="en-US"/>
        </w:rPr>
      </w:pPr>
      <w:r>
        <w:rPr>
          <w:lang w:val="en-US"/>
        </w:rPr>
        <w:t xml:space="preserve">d. Last panel to be fitted with a face-activated (select one): </w:t>
      </w:r>
    </w:p>
    <w:p w14:paraId="6C9F64F9" w14:textId="77777777" w:rsidR="00852C22" w:rsidRDefault="00276A87">
      <w:pPr>
        <w:ind w:left="705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Lockable floor bolt.</w:t>
      </w:r>
    </w:p>
    <w:p w14:paraId="39F18F15" w14:textId="77777777" w:rsidR="00852C22" w:rsidRDefault="00276A87">
      <w:pPr>
        <w:ind w:left="2121" w:firstLine="3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Deadbolt floor lock with one keyed cylinder and one thumb turn cylinder.</w:t>
      </w:r>
    </w:p>
    <w:p w14:paraId="030ADE64" w14:textId="77777777" w:rsidR="00852C22" w:rsidRDefault="00276A87">
      <w:pPr>
        <w:ind w:left="2121" w:firstLine="3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floor lock with two keyed cylinders.</w:t>
      </w:r>
    </w:p>
    <w:p w14:paraId="530259ED" w14:textId="77777777" w:rsidR="00852C22" w:rsidRDefault="00852C22">
      <w:pPr>
        <w:jc w:val="both"/>
        <w:rPr>
          <w:lang w:val="en-US"/>
        </w:rPr>
      </w:pPr>
    </w:p>
    <w:p w14:paraId="1C40AA66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E. Glass connection (select one):</w:t>
      </w:r>
    </w:p>
    <w:p w14:paraId="77D5D89A" w14:textId="77777777" w:rsidR="00852C22" w:rsidRDefault="00276A87">
      <w:pPr>
        <w:ind w:left="705"/>
        <w:jc w:val="both"/>
        <w:rPr>
          <w:lang w:val="en-US"/>
        </w:rPr>
      </w:pPr>
      <w:r>
        <w:rPr>
          <w:lang w:val="en-US"/>
        </w:rPr>
        <w:lastRenderedPageBreak/>
        <w:t>1. Glass pane to be held by friction of the c-clamp inserts in the top horizontal rail.</w:t>
      </w:r>
    </w:p>
    <w:p w14:paraId="61E38C12" w14:textId="77777777" w:rsidR="00852C22" w:rsidRDefault="00276A87">
      <w:pPr>
        <w:ind w:left="705"/>
        <w:jc w:val="both"/>
        <w:rPr>
          <w:lang w:val="en-US"/>
        </w:rPr>
      </w:pPr>
      <w:r>
        <w:rPr>
          <w:lang w:val="en-US"/>
        </w:rPr>
        <w:t>2. Glass pane to be held by two steel dowels connected to c-clamp inserts in the top horizontal rail. (Optional)</w:t>
      </w:r>
    </w:p>
    <w:p w14:paraId="71817FC1" w14:textId="77777777" w:rsidR="00852C22" w:rsidRDefault="00852C22">
      <w:pPr>
        <w:jc w:val="both"/>
        <w:rPr>
          <w:lang w:val="en-US"/>
        </w:rPr>
      </w:pPr>
    </w:p>
    <w:p w14:paraId="100EFA90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29AF2C13" w14:textId="77777777" w:rsidR="00852C22" w:rsidRPr="00E41203" w:rsidRDefault="00276A87">
      <w:pPr>
        <w:ind w:firstLine="708"/>
        <w:jc w:val="both"/>
        <w:rPr>
          <w:lang w:val="en-US"/>
        </w:rPr>
      </w:pPr>
      <w:r>
        <w:rPr>
          <w:lang w:val="en-US"/>
        </w:rPr>
        <w:t xml:space="preserve">1. 7.5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[37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403A8C80" w14:textId="77777777" w:rsidR="00852C22" w:rsidRDefault="00852C22">
      <w:pPr>
        <w:jc w:val="both"/>
        <w:rPr>
          <w:lang w:val="en-US"/>
        </w:rPr>
      </w:pPr>
    </w:p>
    <w:p w14:paraId="212CDBCD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2.4 Panel finishes</w:t>
      </w:r>
    </w:p>
    <w:p w14:paraId="50F8FE05" w14:textId="77777777" w:rsidR="00852C22" w:rsidRDefault="00852C22">
      <w:pPr>
        <w:jc w:val="both"/>
        <w:rPr>
          <w:lang w:val="en-US"/>
        </w:rPr>
      </w:pPr>
    </w:p>
    <w:p w14:paraId="7B35E8A5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5E2AF22F" w14:textId="77777777"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14:paraId="3099D2D0" w14:textId="77777777"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 xml:space="preserve">2. Low-iron </w:t>
      </w:r>
      <w:proofErr w:type="spellStart"/>
      <w:r>
        <w:rPr>
          <w:lang w:val="en-US"/>
        </w:rPr>
        <w:t>ultra clear</w:t>
      </w:r>
      <w:proofErr w:type="spellEnd"/>
      <w:r>
        <w:rPr>
          <w:lang w:val="en-US"/>
        </w:rPr>
        <w:t>. (Optional)</w:t>
      </w:r>
    </w:p>
    <w:p w14:paraId="183931F5" w14:textId="77777777"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653E46EA" w14:textId="77777777"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14:paraId="213360B7" w14:textId="77777777"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14:paraId="4B1220ED" w14:textId="77777777" w:rsidR="00852C22" w:rsidRDefault="00852C22">
      <w:pPr>
        <w:jc w:val="both"/>
        <w:rPr>
          <w:lang w:val="en-US"/>
        </w:rPr>
      </w:pPr>
    </w:p>
    <w:p w14:paraId="1185F2C7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B. Horizontal rails finish shall be (select one):</w:t>
      </w:r>
    </w:p>
    <w:p w14:paraId="5ABF6521" w14:textId="77777777" w:rsidR="00852C22" w:rsidRPr="00E41203" w:rsidRDefault="00276A87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7B977C99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ab/>
        <w:t>2. Powder coating.  Color selected from RAL Classic color system. (Optional)</w:t>
      </w:r>
    </w:p>
    <w:p w14:paraId="7D940312" w14:textId="77777777" w:rsidR="00852C22" w:rsidRDefault="00276A87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14:paraId="3246D5BB" w14:textId="77777777" w:rsidR="00852C22" w:rsidRDefault="00852C22">
      <w:pPr>
        <w:jc w:val="both"/>
        <w:rPr>
          <w:b/>
          <w:lang w:val="en-US"/>
        </w:rPr>
      </w:pPr>
    </w:p>
    <w:p w14:paraId="62823B14" w14:textId="77777777"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3921476E" w14:textId="77777777" w:rsidR="00852C22" w:rsidRDefault="00852C22">
      <w:pPr>
        <w:jc w:val="both"/>
        <w:rPr>
          <w:lang w:val="en-US"/>
        </w:rPr>
      </w:pPr>
    </w:p>
    <w:p w14:paraId="4CBE26A5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A. Horizontal seals:</w:t>
      </w:r>
    </w:p>
    <w:p w14:paraId="35DD600F" w14:textId="77777777" w:rsidR="00852C22" w:rsidRDefault="00276A87">
      <w:pPr>
        <w:ind w:left="705"/>
        <w:jc w:val="both"/>
        <w:rPr>
          <w:lang w:val="en-US"/>
        </w:rPr>
      </w:pPr>
      <w:r>
        <w:rPr>
          <w:lang w:val="en-US"/>
        </w:rPr>
        <w:t>1. 3/4" [19mm] top bottom brush-type seals.</w:t>
      </w:r>
    </w:p>
    <w:p w14:paraId="08BAEA4E" w14:textId="77777777" w:rsidR="00852C22" w:rsidRDefault="00852C22">
      <w:pPr>
        <w:jc w:val="both"/>
        <w:rPr>
          <w:b/>
          <w:lang w:val="en-US"/>
        </w:rPr>
      </w:pPr>
    </w:p>
    <w:p w14:paraId="05BB776C" w14:textId="77777777"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03E12FD9" w14:textId="77777777" w:rsidR="00852C22" w:rsidRDefault="00852C22">
      <w:pPr>
        <w:jc w:val="both"/>
        <w:rPr>
          <w:lang w:val="en-US"/>
        </w:rPr>
      </w:pPr>
    </w:p>
    <w:p w14:paraId="70F5417D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0BDE5851" w14:textId="77777777" w:rsidR="00852C22" w:rsidRPr="00E41203" w:rsidRDefault="00276A87">
      <w:pPr>
        <w:ind w:left="705"/>
        <w:jc w:val="both"/>
        <w:rPr>
          <w:lang w:val="en-US"/>
        </w:rPr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 w14:paraId="6BEED14C" w14:textId="77777777"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a. #23 trolley: Each trolley shall have two counter-rotating precision ground ball bearing wheels with nylon tires. </w:t>
      </w:r>
    </w:p>
    <w:p w14:paraId="43E04174" w14:textId="77777777" w:rsidR="00852C22" w:rsidRPr="00E41203" w:rsidRDefault="00276A87">
      <w:pPr>
        <w:ind w:left="1416"/>
        <w:jc w:val="both"/>
        <w:rPr>
          <w:lang w:val="en-US"/>
        </w:rPr>
      </w:pPr>
      <w:r>
        <w:rPr>
          <w:lang w:val="en-US"/>
        </w:rPr>
        <w:t>b. Multi-directional design: Trolley shall allow the panel to navigate through L, T and X intersections without mechanical switching devices.</w:t>
      </w:r>
    </w:p>
    <w:p w14:paraId="0D3BC7E6" w14:textId="77777777" w:rsidR="00852C22" w:rsidRPr="00E41203" w:rsidRDefault="00276A87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two trolleys.</w:t>
      </w:r>
    </w:p>
    <w:p w14:paraId="49708457" w14:textId="77777777" w:rsidR="00852C22" w:rsidRPr="00E41203" w:rsidRDefault="00276A87">
      <w:pPr>
        <w:ind w:left="705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 w14:paraId="7C91E9E0" w14:textId="77777777"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04C62247" w14:textId="77777777"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 xml:space="preserve">b. Multi-directional design: Trolleys shall be automatically guided through a pre-programmed stacking track switch. </w:t>
      </w:r>
    </w:p>
    <w:p w14:paraId="401DA07C" w14:textId="77777777" w:rsidR="00852C22" w:rsidRPr="00E41203" w:rsidRDefault="00276A87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two trolleys.</w:t>
      </w:r>
    </w:p>
    <w:p w14:paraId="4BA292B5" w14:textId="77777777" w:rsidR="00852C22" w:rsidRDefault="00852C22">
      <w:pPr>
        <w:ind w:left="1416"/>
        <w:jc w:val="both"/>
        <w:rPr>
          <w:lang w:val="en-US"/>
        </w:rPr>
      </w:pPr>
    </w:p>
    <w:p w14:paraId="36E3058B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14:paraId="3E586C87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61485860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2F7332D8" w14:textId="77777777" w:rsidR="00852C22" w:rsidRPr="00E41203" w:rsidRDefault="00276A87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71724562" w14:textId="77777777"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47DCB44A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78FD661A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a. White powder coating.</w:t>
      </w:r>
    </w:p>
    <w:p w14:paraId="2C42F0E0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1F1F9DEA" w14:textId="77777777" w:rsidR="00852C22" w:rsidRDefault="00276A87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 w14:paraId="1AF9DA00" w14:textId="77777777" w:rsidR="00852C22" w:rsidRDefault="00852C22">
      <w:pPr>
        <w:jc w:val="both"/>
        <w:rPr>
          <w:b/>
          <w:lang w:val="en-US"/>
        </w:rPr>
      </w:pPr>
    </w:p>
    <w:p w14:paraId="7E2CEA1E" w14:textId="77777777" w:rsidR="00852C22" w:rsidRDefault="00276A87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14:paraId="1C1E82FA" w14:textId="77777777" w:rsidR="00852C22" w:rsidRDefault="00852C22">
      <w:pPr>
        <w:jc w:val="both"/>
        <w:rPr>
          <w:lang w:val="en-US"/>
        </w:rPr>
      </w:pPr>
    </w:p>
    <w:p w14:paraId="599370E2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A. ADA-compliant full-height door.</w:t>
      </w:r>
    </w:p>
    <w:p w14:paraId="085E738F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14:paraId="2A83E62E" w14:textId="77777777" w:rsidR="00852C22" w:rsidRDefault="00276A87">
      <w:pPr>
        <w:ind w:firstLine="708"/>
        <w:jc w:val="both"/>
        <w:rPr>
          <w:lang w:val="en-US"/>
        </w:rPr>
      </w:pPr>
      <w:r>
        <w:rPr>
          <w:lang w:val="en-US"/>
        </w:rPr>
        <w:t>2. Standard hardware:</w:t>
      </w:r>
    </w:p>
    <w:p w14:paraId="21223327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Handles and mechanical latch.</w:t>
      </w:r>
    </w:p>
    <w:p w14:paraId="38111ABD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14:paraId="033B87A6" w14:textId="768AB11F" w:rsidR="00852C22" w:rsidRDefault="00276A87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Latch with keyed cylinder and thumb turn.</w:t>
      </w:r>
    </w:p>
    <w:p w14:paraId="41B9DBE9" w14:textId="4C2376AC" w:rsidR="00B13696" w:rsidRDefault="00B13696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 w:rsidRPr="00B13696">
        <w:rPr>
          <w:rFonts w:ascii="ArialMT" w:hAnsi="ArialMT" w:cs="ArialMT"/>
          <w:szCs w:val="20"/>
          <w:lang w:val="en-US"/>
        </w:rPr>
        <w:t>b. Latch with keyed cylinders.</w:t>
      </w:r>
    </w:p>
    <w:p w14:paraId="1DCFAD9E" w14:textId="2C059A00" w:rsidR="00852C22" w:rsidRDefault="00B13696">
      <w:pPr>
        <w:ind w:left="708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c</w:t>
      </w:r>
      <w:r w:rsidR="00276A87">
        <w:rPr>
          <w:rFonts w:ascii="ArialMT" w:hAnsi="ArialMT" w:cs="ArialMT"/>
          <w:szCs w:val="20"/>
          <w:lang w:val="en-US"/>
        </w:rPr>
        <w:t xml:space="preserve">. Self-closing </w:t>
      </w:r>
      <w:r>
        <w:rPr>
          <w:rFonts w:ascii="ArialMT" w:hAnsi="ArialMT" w:cs="ArialMT"/>
          <w:szCs w:val="20"/>
          <w:lang w:val="en-US"/>
        </w:rPr>
        <w:t>hydraulic</w:t>
      </w:r>
      <w:r w:rsidR="00276A87">
        <w:rPr>
          <w:rFonts w:ascii="ArialMT" w:hAnsi="ArialMT" w:cs="ArialMT"/>
          <w:szCs w:val="20"/>
          <w:lang w:val="en-US"/>
        </w:rPr>
        <w:t xml:space="preserve"> hinges.</w:t>
      </w:r>
    </w:p>
    <w:p w14:paraId="434456B9" w14:textId="77777777" w:rsidR="00852C22" w:rsidRDefault="00852C22">
      <w:pPr>
        <w:jc w:val="both"/>
        <w:rPr>
          <w:lang w:val="en-US"/>
        </w:rPr>
      </w:pPr>
    </w:p>
    <w:p w14:paraId="2FBFDD43" w14:textId="77777777" w:rsidR="00852C22" w:rsidRDefault="00276A87">
      <w:pPr>
        <w:jc w:val="both"/>
        <w:rPr>
          <w:lang w:val="en-US"/>
        </w:rPr>
      </w:pPr>
      <w:r>
        <w:rPr>
          <w:lang w:val="en-US"/>
        </w:rPr>
        <w:t>B. Signature 800 series pocket door:</w:t>
      </w:r>
    </w:p>
    <w:p w14:paraId="6E9815F3" w14:textId="77777777" w:rsidR="00852C22" w:rsidRPr="00E41203" w:rsidRDefault="00276A87">
      <w:pPr>
        <w:ind w:left="708"/>
        <w:jc w:val="both"/>
        <w:rPr>
          <w:lang w:val="en-US"/>
        </w:rPr>
      </w:pPr>
      <w:r>
        <w:rPr>
          <w:lang w:val="en-US"/>
        </w:rPr>
        <w:t>1. Non-acoustical pocket door.</w:t>
      </w:r>
    </w:p>
    <w:p w14:paraId="5B8EF779" w14:textId="77777777" w:rsidR="00852C22" w:rsidRDefault="00852C22">
      <w:pPr>
        <w:jc w:val="both"/>
        <w:rPr>
          <w:lang w:val="en-US"/>
        </w:rPr>
      </w:pPr>
    </w:p>
    <w:p w14:paraId="16B8C1E3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48F2EEA4" w14:textId="77777777" w:rsidR="00852C22" w:rsidRDefault="00852C22">
      <w:pPr>
        <w:jc w:val="both"/>
        <w:rPr>
          <w:lang w:val="en-US"/>
        </w:rPr>
      </w:pPr>
    </w:p>
    <w:p w14:paraId="2AB9E6DE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38DA8B98" w14:textId="77777777" w:rsidR="00852C22" w:rsidRDefault="00852C22">
      <w:pPr>
        <w:jc w:val="both"/>
        <w:rPr>
          <w:lang w:val="en-US"/>
        </w:rPr>
      </w:pPr>
    </w:p>
    <w:p w14:paraId="332A21DB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7261AE04" w14:textId="77777777" w:rsidR="00852C22" w:rsidRDefault="00852C22">
      <w:pPr>
        <w:jc w:val="both"/>
        <w:rPr>
          <w:lang w:val="en-US"/>
        </w:rPr>
      </w:pPr>
    </w:p>
    <w:p w14:paraId="285DB907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2E9018D6" w14:textId="77777777" w:rsidR="00852C22" w:rsidRDefault="00852C22">
      <w:pPr>
        <w:jc w:val="both"/>
        <w:rPr>
          <w:lang w:val="en-US"/>
        </w:rPr>
      </w:pPr>
    </w:p>
    <w:p w14:paraId="691594AB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7BF55689" w14:textId="77777777" w:rsidR="00852C22" w:rsidRDefault="00852C22">
      <w:pPr>
        <w:jc w:val="both"/>
        <w:rPr>
          <w:lang w:val="en-US"/>
        </w:rPr>
      </w:pPr>
    </w:p>
    <w:p w14:paraId="0E05ADA0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0AE27D50" w14:textId="77777777" w:rsidR="00852C22" w:rsidRDefault="00852C22">
      <w:pPr>
        <w:jc w:val="both"/>
        <w:rPr>
          <w:lang w:val="en-US"/>
        </w:rPr>
      </w:pPr>
    </w:p>
    <w:p w14:paraId="2DEE23A8" w14:textId="77777777" w:rsidR="00852C22" w:rsidRPr="00E41203" w:rsidRDefault="00276A87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23DAA359" w14:textId="77777777" w:rsidR="00852C22" w:rsidRDefault="00852C22">
      <w:pPr>
        <w:jc w:val="both"/>
        <w:rPr>
          <w:lang w:val="en-US"/>
        </w:rPr>
      </w:pPr>
    </w:p>
    <w:p w14:paraId="15B95378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01C3D6AC" w14:textId="77777777" w:rsidR="00852C22" w:rsidRDefault="00852C22">
      <w:pPr>
        <w:jc w:val="both"/>
        <w:rPr>
          <w:lang w:val="en-US"/>
        </w:rPr>
      </w:pPr>
    </w:p>
    <w:p w14:paraId="510F412D" w14:textId="77777777" w:rsidR="00852C22" w:rsidRPr="00E41203" w:rsidRDefault="00276A87">
      <w:pPr>
        <w:jc w:val="both"/>
        <w:rPr>
          <w:lang w:val="en-US"/>
        </w:rPr>
      </w:pPr>
      <w:r>
        <w:rPr>
          <w:lang w:val="en-US"/>
        </w:rPr>
        <w:t>B. Owner’s manuals shall be provided to owner’s representative.</w:t>
      </w:r>
    </w:p>
    <w:sectPr w:rsidR="00852C22" w:rsidRPr="00E4120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BF7D" w14:textId="77777777" w:rsidR="00773327" w:rsidRDefault="00773327">
      <w:r>
        <w:separator/>
      </w:r>
    </w:p>
  </w:endnote>
  <w:endnote w:type="continuationSeparator" w:id="0">
    <w:p w14:paraId="769F0067" w14:textId="77777777" w:rsidR="00773327" w:rsidRDefault="0077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3DC5" w14:textId="53FCB060" w:rsidR="00852C22" w:rsidRDefault="00276A87">
    <w:pPr>
      <w:pStyle w:val="Pieddepage"/>
    </w:pPr>
    <w:r>
      <w:t>20</w:t>
    </w:r>
    <w:r w:rsidR="00B13696">
      <w:t>21-07</w:t>
    </w:r>
    <w:r>
      <w:tab/>
    </w:r>
    <w:r>
      <w:fldChar w:fldCharType="begin"/>
    </w:r>
    <w:r>
      <w:instrText>PAGE</w:instrText>
    </w:r>
    <w:r>
      <w:fldChar w:fldCharType="separate"/>
    </w:r>
    <w:r w:rsidR="00E51D1B">
      <w:rPr>
        <w:noProof/>
      </w:rPr>
      <w:t>4</w:t>
    </w:r>
    <w:r>
      <w:fldChar w:fldCharType="end"/>
    </w:r>
    <w:r>
      <w:tab/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3A22" w14:textId="77777777" w:rsidR="00773327" w:rsidRDefault="00773327">
      <w:r>
        <w:separator/>
      </w:r>
    </w:p>
  </w:footnote>
  <w:footnote w:type="continuationSeparator" w:id="0">
    <w:p w14:paraId="101084A5" w14:textId="77777777" w:rsidR="00773327" w:rsidRDefault="0077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55BD" w14:textId="77777777" w:rsidR="00852C22" w:rsidRDefault="00276A87">
    <w:pPr>
      <w:pStyle w:val="En-tte"/>
    </w:pPr>
    <w:r>
      <w:rPr>
        <w:noProof/>
        <w:lang w:eastAsia="fr-CA"/>
      </w:rPr>
      <w:drawing>
        <wp:inline distT="0" distB="0" distL="0" distR="0" wp14:anchorId="0A05BEC7" wp14:editId="19747DFC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22"/>
    <w:rsid w:val="00083AF7"/>
    <w:rsid w:val="00276A87"/>
    <w:rsid w:val="004B7C35"/>
    <w:rsid w:val="00773327"/>
    <w:rsid w:val="00852C22"/>
    <w:rsid w:val="00B13696"/>
    <w:rsid w:val="00E41203"/>
    <w:rsid w:val="00E51D1B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9FAB"/>
  <w15:docId w15:val="{832FDED4-B280-4F64-9767-45B036EC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3</cp:revision>
  <cp:lastPrinted>2018-08-07T12:30:00Z</cp:lastPrinted>
  <dcterms:created xsi:type="dcterms:W3CDTF">2021-07-08T09:56:00Z</dcterms:created>
  <dcterms:modified xsi:type="dcterms:W3CDTF">2021-07-28T13:28:00Z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