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46E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38B9E1C0" w14:textId="77777777" w:rsidR="004926B9" w:rsidRDefault="004926B9">
      <w:pPr>
        <w:jc w:val="both"/>
        <w:rPr>
          <w:b/>
          <w:lang w:val="en-US"/>
        </w:rPr>
      </w:pPr>
    </w:p>
    <w:p w14:paraId="4E1648A8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47EE40EE" w14:textId="77777777" w:rsidR="004926B9" w:rsidRDefault="004926B9">
      <w:pPr>
        <w:jc w:val="both"/>
        <w:rPr>
          <w:b/>
          <w:lang w:val="en-US"/>
        </w:rPr>
      </w:pPr>
    </w:p>
    <w:p w14:paraId="1A3DB385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4C1CAC9D" w14:textId="77777777" w:rsidR="004926B9" w:rsidRDefault="004926B9">
      <w:pPr>
        <w:jc w:val="both"/>
        <w:rPr>
          <w:lang w:val="en-US"/>
        </w:rPr>
      </w:pPr>
    </w:p>
    <w:p w14:paraId="0316DED4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1F6F0BB0" w14:textId="77777777" w:rsidR="004926B9" w:rsidRPr="00C35438" w:rsidRDefault="00C35438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022019EA" w14:textId="77777777" w:rsidR="004926B9" w:rsidRDefault="004926B9">
      <w:pPr>
        <w:jc w:val="both"/>
        <w:rPr>
          <w:lang w:val="en-US"/>
        </w:rPr>
      </w:pPr>
    </w:p>
    <w:p w14:paraId="248EC841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14A51978" w14:textId="77777777" w:rsidR="004926B9" w:rsidRDefault="004926B9">
      <w:pPr>
        <w:jc w:val="both"/>
        <w:rPr>
          <w:lang w:val="en-US"/>
        </w:rPr>
      </w:pPr>
    </w:p>
    <w:p w14:paraId="1CCECF63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44F6C4AF" w14:textId="77777777" w:rsidR="004926B9" w:rsidRDefault="004926B9">
      <w:pPr>
        <w:jc w:val="both"/>
        <w:rPr>
          <w:lang w:val="en-US"/>
        </w:rPr>
      </w:pPr>
    </w:p>
    <w:p w14:paraId="49E43E7F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543E6E92" w14:textId="77777777" w:rsidR="004926B9" w:rsidRDefault="004926B9">
      <w:pPr>
        <w:jc w:val="both"/>
        <w:rPr>
          <w:lang w:val="en-US"/>
        </w:rPr>
      </w:pPr>
    </w:p>
    <w:p w14:paraId="7A24A81C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6B52288A" w14:textId="77777777" w:rsidR="004926B9" w:rsidRDefault="004926B9">
      <w:pPr>
        <w:jc w:val="both"/>
        <w:rPr>
          <w:lang w:val="en-US"/>
        </w:rPr>
      </w:pPr>
    </w:p>
    <w:p w14:paraId="49EA2567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6A9B038" w14:textId="77777777" w:rsidR="004926B9" w:rsidRDefault="004926B9">
      <w:pPr>
        <w:jc w:val="both"/>
        <w:rPr>
          <w:lang w:val="en-US"/>
        </w:rPr>
      </w:pPr>
    </w:p>
    <w:p w14:paraId="26DA18FB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7FD1759" w14:textId="77777777" w:rsidR="004926B9" w:rsidRDefault="004926B9">
      <w:pPr>
        <w:jc w:val="both"/>
        <w:rPr>
          <w:lang w:val="en-US"/>
        </w:rPr>
      </w:pPr>
    </w:p>
    <w:p w14:paraId="637573B7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2BE53123" w14:textId="77777777" w:rsidR="004926B9" w:rsidRDefault="004926B9">
      <w:pPr>
        <w:jc w:val="both"/>
        <w:rPr>
          <w:lang w:val="en-US"/>
        </w:rPr>
      </w:pPr>
    </w:p>
    <w:p w14:paraId="129AD6A5" w14:textId="4E8B04AB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211BF1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592943FE" w14:textId="77777777" w:rsidR="004926B9" w:rsidRDefault="004926B9">
      <w:pPr>
        <w:jc w:val="both"/>
        <w:rPr>
          <w:lang w:val="en-US"/>
        </w:rPr>
      </w:pPr>
    </w:p>
    <w:p w14:paraId="1F224F20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02424F07" w14:textId="77777777" w:rsidR="004926B9" w:rsidRDefault="004926B9">
      <w:pPr>
        <w:jc w:val="both"/>
        <w:rPr>
          <w:lang w:val="en-US"/>
        </w:rPr>
      </w:pPr>
    </w:p>
    <w:p w14:paraId="44DE6F33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245CBF17" w14:textId="77777777" w:rsidR="004926B9" w:rsidRDefault="004926B9">
      <w:pPr>
        <w:jc w:val="both"/>
        <w:rPr>
          <w:lang w:val="en-US"/>
        </w:rPr>
      </w:pPr>
    </w:p>
    <w:p w14:paraId="151B8B62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5CBEE0A7" w14:textId="77777777" w:rsidR="004926B9" w:rsidRDefault="004926B9">
      <w:pPr>
        <w:jc w:val="both"/>
        <w:rPr>
          <w:lang w:val="en-US"/>
        </w:rPr>
      </w:pPr>
    </w:p>
    <w:p w14:paraId="21BD4D66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764EF6A7" w14:textId="77777777" w:rsidR="004926B9" w:rsidRDefault="004926B9">
      <w:pPr>
        <w:jc w:val="both"/>
        <w:rPr>
          <w:lang w:val="en-US"/>
        </w:rPr>
      </w:pPr>
    </w:p>
    <w:p w14:paraId="4E595223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53B0F117" w14:textId="77777777" w:rsidR="004926B9" w:rsidRDefault="004926B9">
      <w:pPr>
        <w:jc w:val="both"/>
        <w:rPr>
          <w:lang w:val="en-US"/>
        </w:rPr>
      </w:pPr>
    </w:p>
    <w:p w14:paraId="461DDA2B" w14:textId="51D36FA5" w:rsidR="004926B9" w:rsidRPr="00C35438" w:rsidRDefault="00C35438" w:rsidP="00271D3F">
      <w:pPr>
        <w:jc w:val="both"/>
        <w:rPr>
          <w:lang w:val="en-US"/>
        </w:rPr>
      </w:pPr>
      <w:bookmarkStart w:id="1" w:name="_Hlk215634920"/>
      <w:r>
        <w:rPr>
          <w:lang w:val="en-US"/>
        </w:rPr>
        <w:t xml:space="preserve">A. </w:t>
      </w:r>
      <w:r w:rsidR="00271D3F" w:rsidRPr="00271D3F">
        <w:rPr>
          <w:lang w:val="en-CA"/>
        </w:rPr>
        <w:t xml:space="preserve">The movable partition (except glass) is guaranteed for a period of five </w:t>
      </w:r>
      <w:r w:rsidR="00271D3F">
        <w:rPr>
          <w:lang w:val="en-CA"/>
        </w:rPr>
        <w:t>years</w:t>
      </w:r>
      <w:r w:rsidR="00271D3F" w:rsidRPr="00271D3F">
        <w:rPr>
          <w:lang w:val="en-CA"/>
        </w:rPr>
        <w:t xml:space="preserve"> and the</w:t>
      </w:r>
      <w:r w:rsidR="00271D3F">
        <w:rPr>
          <w:lang w:val="en-CA"/>
        </w:rPr>
        <w:t xml:space="preserve"> </w:t>
      </w:r>
      <w:r w:rsidR="00271D3F" w:rsidRPr="00271D3F">
        <w:rPr>
          <w:lang w:val="en-CA"/>
        </w:rPr>
        <w:t xml:space="preserve">mechanical parts, including track and trolleys, for a period of ten </w:t>
      </w:r>
      <w:r w:rsidR="00271D3F">
        <w:rPr>
          <w:lang w:val="en-CA"/>
        </w:rPr>
        <w:t xml:space="preserve">years. </w:t>
      </w:r>
      <w:r>
        <w:rPr>
          <w:lang w:val="en-US"/>
        </w:rPr>
        <w:t>This guarantee is against defects in material or workmanship of manufacturer’s product, excluding abuse.</w:t>
      </w:r>
    </w:p>
    <w:bookmarkEnd w:id="1"/>
    <w:p w14:paraId="02478329" w14:textId="77777777" w:rsidR="004926B9" w:rsidRDefault="004926B9">
      <w:pPr>
        <w:jc w:val="both"/>
        <w:rPr>
          <w:b/>
          <w:lang w:val="en-US"/>
        </w:rPr>
      </w:pPr>
    </w:p>
    <w:p w14:paraId="0C7F5FB7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t>Part 2 – Products</w:t>
      </w:r>
    </w:p>
    <w:p w14:paraId="0D879C38" w14:textId="77777777" w:rsidR="004926B9" w:rsidRDefault="004926B9">
      <w:pPr>
        <w:jc w:val="both"/>
        <w:rPr>
          <w:b/>
          <w:lang w:val="en-US"/>
        </w:rPr>
      </w:pPr>
    </w:p>
    <w:p w14:paraId="2680C550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351E4267" w14:textId="77777777" w:rsidR="004926B9" w:rsidRDefault="004926B9">
      <w:pPr>
        <w:jc w:val="both"/>
        <w:rPr>
          <w:lang w:val="en-US"/>
        </w:rPr>
      </w:pPr>
    </w:p>
    <w:p w14:paraId="64E62B51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6D18A5F7" w14:textId="77777777" w:rsidR="004926B9" w:rsidRDefault="00C35438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65A3EDAA" w14:textId="77777777" w:rsidR="004926B9" w:rsidRDefault="004926B9">
      <w:pPr>
        <w:jc w:val="both"/>
        <w:rPr>
          <w:b/>
          <w:lang w:val="en-US"/>
        </w:rPr>
      </w:pPr>
    </w:p>
    <w:p w14:paraId="5CE17330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2.2 Operation</w:t>
      </w:r>
    </w:p>
    <w:p w14:paraId="500CEFDF" w14:textId="77777777" w:rsidR="004926B9" w:rsidRDefault="004926B9">
      <w:pPr>
        <w:jc w:val="both"/>
        <w:rPr>
          <w:lang w:val="en-US"/>
        </w:rPr>
      </w:pPr>
    </w:p>
    <w:p w14:paraId="1B5B2C62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Vision 122 manually operated, top supported paired glass panels.</w:t>
      </w:r>
    </w:p>
    <w:p w14:paraId="13C2746F" w14:textId="77777777" w:rsidR="004926B9" w:rsidRDefault="004926B9">
      <w:pPr>
        <w:jc w:val="both"/>
        <w:rPr>
          <w:lang w:val="en-US"/>
        </w:rPr>
      </w:pPr>
    </w:p>
    <w:p w14:paraId="25F98F15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B. Initial closure:</w:t>
      </w:r>
    </w:p>
    <w:p w14:paraId="71F2DA6A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  <w:t>1. Fixed lead peg with receiver wall plate.</w:t>
      </w:r>
    </w:p>
    <w:p w14:paraId="0CB200C8" w14:textId="77777777" w:rsidR="004926B9" w:rsidRDefault="004926B9">
      <w:pPr>
        <w:jc w:val="both"/>
        <w:rPr>
          <w:lang w:val="en-US"/>
        </w:rPr>
      </w:pPr>
    </w:p>
    <w:p w14:paraId="23D4BE44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339406BA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ab/>
        <w:t>1. None.</w:t>
      </w:r>
    </w:p>
    <w:p w14:paraId="50D2E71C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  <w:t>2. ADA-compliant pivot door. (Optional)</w:t>
      </w:r>
    </w:p>
    <w:p w14:paraId="45F8F955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Same construction and face finish as partition panels.</w:t>
      </w:r>
    </w:p>
    <w:p w14:paraId="7B821BC0" w14:textId="77777777" w:rsidR="004926B9" w:rsidRDefault="00C35438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96F87D7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Handles and mechanical latch.</w:t>
      </w:r>
    </w:p>
    <w:p w14:paraId="56BB1CF2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71220D7E" w14:textId="27CD66EA" w:rsidR="00C35438" w:rsidRDefault="00C35438" w:rsidP="00C3543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Latch with keyed cylinder and thumb turn.</w:t>
      </w:r>
    </w:p>
    <w:p w14:paraId="0DF1F64D" w14:textId="5C432C50" w:rsidR="009908D6" w:rsidRDefault="009908D6" w:rsidP="00C3543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 w:rsidRPr="009908D6">
        <w:rPr>
          <w:rFonts w:ascii="ArialMT" w:hAnsi="ArialMT" w:cs="ArialMT"/>
          <w:szCs w:val="20"/>
          <w:lang w:val="en-US"/>
        </w:rPr>
        <w:t>(ii). Latch with keyed cylinders.</w:t>
      </w:r>
    </w:p>
    <w:p w14:paraId="426C9D39" w14:textId="1807CF28" w:rsidR="00C35438" w:rsidRDefault="00C35438" w:rsidP="00C3543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</w:t>
      </w:r>
      <w:r w:rsidR="009908D6">
        <w:rPr>
          <w:rFonts w:ascii="ArialMT" w:hAnsi="ArialMT" w:cs="ArialMT"/>
          <w:szCs w:val="20"/>
          <w:lang w:val="en-US"/>
        </w:rPr>
        <w:t>i</w:t>
      </w:r>
      <w:r>
        <w:rPr>
          <w:rFonts w:ascii="ArialMT" w:hAnsi="ArialMT" w:cs="ArialMT"/>
          <w:szCs w:val="20"/>
          <w:lang w:val="en-US"/>
        </w:rPr>
        <w:t>i). Architectural pulls with magnetic floor latch.</w:t>
      </w:r>
    </w:p>
    <w:p w14:paraId="5BD876B0" w14:textId="6E96280C" w:rsidR="00C35438" w:rsidRDefault="00C35438" w:rsidP="00C3543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</w:t>
      </w:r>
      <w:r w:rsidR="009908D6">
        <w:rPr>
          <w:rFonts w:ascii="ArialMT" w:hAnsi="ArialMT" w:cs="ArialMT"/>
          <w:szCs w:val="20"/>
          <w:lang w:val="en-US"/>
        </w:rPr>
        <w:t>v</w:t>
      </w:r>
      <w:r>
        <w:rPr>
          <w:rFonts w:ascii="ArialMT" w:hAnsi="ArialMT" w:cs="ArialMT"/>
          <w:szCs w:val="20"/>
          <w:lang w:val="en-US"/>
        </w:rPr>
        <w:t>). Deadbolt floor lock with keyed cylinders both sides.</w:t>
      </w:r>
    </w:p>
    <w:p w14:paraId="1A4E15C2" w14:textId="118B3DB6" w:rsidR="00C35438" w:rsidRDefault="00C35438" w:rsidP="00C35438">
      <w:pPr>
        <w:ind w:left="2124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(v). Deadbolt floor lock with keyed cylinder and thumb turn cylinder.</w:t>
      </w:r>
    </w:p>
    <w:p w14:paraId="40A56275" w14:textId="25CB3195" w:rsidR="00C35438" w:rsidRDefault="00C35438" w:rsidP="00C35438">
      <w:pPr>
        <w:ind w:left="2124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(v</w:t>
      </w:r>
      <w:r w:rsidR="009908D6">
        <w:rPr>
          <w:rFonts w:ascii="ArialMT" w:hAnsi="ArialMT" w:cs="ArialMT"/>
          <w:szCs w:val="20"/>
          <w:lang w:val="en-US"/>
        </w:rPr>
        <w:t>i</w:t>
      </w:r>
      <w:r>
        <w:rPr>
          <w:rFonts w:ascii="ArialMT" w:hAnsi="ArialMT" w:cs="ArialMT"/>
          <w:szCs w:val="20"/>
          <w:lang w:val="en-US"/>
        </w:rPr>
        <w:t>). Panic bar with lockable lever.</w:t>
      </w:r>
    </w:p>
    <w:p w14:paraId="7EFC4E44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ab/>
        <w:t>3. 12" [305mm] pivot panel. (Optional)</w:t>
      </w:r>
    </w:p>
    <w:p w14:paraId="3053790C" w14:textId="77777777" w:rsidR="004926B9" w:rsidRDefault="004926B9">
      <w:pPr>
        <w:jc w:val="both"/>
        <w:rPr>
          <w:b/>
          <w:lang w:val="en-US"/>
        </w:rPr>
      </w:pPr>
    </w:p>
    <w:p w14:paraId="0D577C08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703DFAFF" w14:textId="77777777" w:rsidR="004926B9" w:rsidRDefault="004926B9">
      <w:pPr>
        <w:jc w:val="both"/>
        <w:rPr>
          <w:lang w:val="en-US"/>
        </w:rPr>
      </w:pPr>
    </w:p>
    <w:p w14:paraId="14D2FC67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 xml:space="preserve">A. Nominal 1 3/8" [35mm] thick panels, up to 48" [1220mm] width. Top and bottom rails to be 6065-T5 aluminum alloy extrusions. Thinnest extrusion section to be no less than 3/32" [2.5mm].  </w:t>
      </w:r>
    </w:p>
    <w:p w14:paraId="7D29C751" w14:textId="77777777" w:rsidR="004926B9" w:rsidRDefault="004926B9">
      <w:pPr>
        <w:jc w:val="both"/>
        <w:rPr>
          <w:lang w:val="en-US"/>
        </w:rPr>
      </w:pPr>
    </w:p>
    <w:p w14:paraId="46D06EB4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B. Panel faces:</w:t>
      </w:r>
    </w:p>
    <w:p w14:paraId="4533C808" w14:textId="77777777" w:rsidR="004926B9" w:rsidRPr="00C35438" w:rsidRDefault="00C35438">
      <w:pPr>
        <w:ind w:left="708"/>
        <w:jc w:val="both"/>
        <w:rPr>
          <w:lang w:val="en-US"/>
        </w:rPr>
      </w:pPr>
      <w:r>
        <w:rPr>
          <w:lang w:val="en-US"/>
        </w:rPr>
        <w:t xml:space="preserve">1. 1/2" [13mm] tempered glass isolated from c-clamp inserts by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strips.</w:t>
      </w:r>
    </w:p>
    <w:p w14:paraId="6E8DB02C" w14:textId="77777777" w:rsidR="004926B9" w:rsidRPr="00C35438" w:rsidRDefault="00C35438">
      <w:pPr>
        <w:ind w:left="708"/>
        <w:jc w:val="both"/>
        <w:rPr>
          <w:lang w:val="en-US"/>
        </w:rPr>
      </w:pPr>
      <w:r>
        <w:rPr>
          <w:lang w:val="en-US"/>
        </w:rPr>
        <w:t xml:space="preserve">2. 1/2" [13mm] laminated glass isolated from c-clamp inserts by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strips. (Optional)</w:t>
      </w:r>
    </w:p>
    <w:p w14:paraId="4CAC7CF2" w14:textId="77777777" w:rsidR="004926B9" w:rsidRDefault="004926B9">
      <w:pPr>
        <w:ind w:left="708"/>
        <w:jc w:val="both"/>
        <w:rPr>
          <w:lang w:val="en-US"/>
        </w:rPr>
      </w:pPr>
    </w:p>
    <w:p w14:paraId="10423E96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C. Hinges:</w:t>
      </w:r>
    </w:p>
    <w:p w14:paraId="5867BED5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1. Steel hinges replace end caps and project no more than 3/8" [9mm] from the rails.</w:t>
      </w:r>
    </w:p>
    <w:p w14:paraId="1F10D004" w14:textId="77777777" w:rsidR="004926B9" w:rsidRDefault="004926B9">
      <w:pPr>
        <w:jc w:val="both"/>
        <w:rPr>
          <w:lang w:val="en-US"/>
        </w:rPr>
      </w:pPr>
    </w:p>
    <w:p w14:paraId="6308ECBD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D. Floor bolts (select one):</w:t>
      </w:r>
    </w:p>
    <w:p w14:paraId="686EECD8" w14:textId="77777777" w:rsidR="004926B9" w:rsidRDefault="00C35438">
      <w:pPr>
        <w:ind w:firstLine="708"/>
        <w:jc w:val="both"/>
        <w:rPr>
          <w:lang w:val="en-US"/>
        </w:rPr>
      </w:pPr>
      <w:r>
        <w:rPr>
          <w:lang w:val="en-US"/>
        </w:rPr>
        <w:t>1. Non-lockable partition.</w:t>
      </w:r>
    </w:p>
    <w:p w14:paraId="028100AD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a. Each lead panel of a pair to be fitted with a face-activated floor bolt to maintain the panel in place. </w:t>
      </w:r>
    </w:p>
    <w:p w14:paraId="2A039709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b. Each trail panel of a pair to be fitted with an edge-activated floor bolt to maintain the panel in place. </w:t>
      </w:r>
    </w:p>
    <w:p w14:paraId="66C5F1DC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c. Between pairs, floor-bolt activation pin will act as interlocking peg with the receiver end cap of the following panel. </w:t>
      </w:r>
    </w:p>
    <w:p w14:paraId="52DC819A" w14:textId="77777777" w:rsidR="004926B9" w:rsidRDefault="00C35438">
      <w:pPr>
        <w:ind w:left="705" w:firstLine="708"/>
        <w:jc w:val="both"/>
        <w:rPr>
          <w:lang w:val="en-US"/>
        </w:rPr>
      </w:pPr>
      <w:r>
        <w:rPr>
          <w:lang w:val="en-US"/>
        </w:rPr>
        <w:t xml:space="preserve">d. Floor bolts will be kept in place by dust-proof floor strikes. </w:t>
      </w:r>
    </w:p>
    <w:p w14:paraId="7064D45F" w14:textId="77777777" w:rsidR="004926B9" w:rsidRDefault="00C35438">
      <w:pPr>
        <w:ind w:left="705" w:firstLine="708"/>
        <w:jc w:val="both"/>
        <w:rPr>
          <w:lang w:val="en-US"/>
        </w:rPr>
      </w:pPr>
      <w:r>
        <w:rPr>
          <w:lang w:val="en-US"/>
        </w:rPr>
        <w:t xml:space="preserve">e. Last panel to be fitted with a face-activated floor bolt. </w:t>
      </w:r>
    </w:p>
    <w:p w14:paraId="67344223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2. Lockable partition. (Optional)</w:t>
      </w:r>
    </w:p>
    <w:p w14:paraId="5ADA1BD8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 xml:space="preserve">a. Each lead panel or a pair as well as the last panel to be fitted with a face-activated lockable floor bolt to maintain the panel in place. </w:t>
      </w:r>
    </w:p>
    <w:p w14:paraId="7C6B1338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 xml:space="preserve">b. Each trail panel of a pair to be fitted with an edge-activated floor bolt to maintain the panel in place. </w:t>
      </w:r>
    </w:p>
    <w:p w14:paraId="32CD3ECF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 xml:space="preserve">c. Between pairs, the floor-bolt activation pin will act as interlocking peg with the receiver end cap of the following panel. </w:t>
      </w:r>
    </w:p>
    <w:p w14:paraId="06EF6198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>d. Floor bolts will be kept in place by dust-proof floor strikes.</w:t>
      </w:r>
    </w:p>
    <w:p w14:paraId="287FC841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3. Lockable partition. (Optional)</w:t>
      </w:r>
    </w:p>
    <w:p w14:paraId="49323CC1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a. Each lead panel of a pair as well as the last panel to be fitted with a face-activated deadbolt floor lock to maintain the panel in place. </w:t>
      </w:r>
    </w:p>
    <w:p w14:paraId="27519B78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lastRenderedPageBreak/>
        <w:t xml:space="preserve">b. Each trail panel of a pair to be fitted with an edge-activated floor bolt to maintain the panel in place. </w:t>
      </w:r>
    </w:p>
    <w:p w14:paraId="00C61EE4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c. Between pairs, the floor-bolt activation pin will act as interlocking peg with the receiver end cap of the following panel. </w:t>
      </w:r>
    </w:p>
    <w:p w14:paraId="4B9BD191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>d. Floor bolts will be kept in place by dust-proof floor strikes.</w:t>
      </w:r>
    </w:p>
    <w:p w14:paraId="33C37F1F" w14:textId="77777777" w:rsidR="004926B9" w:rsidRDefault="00C35438">
      <w:pPr>
        <w:ind w:left="708" w:firstLine="705"/>
        <w:jc w:val="both"/>
        <w:rPr>
          <w:lang w:val="en-US"/>
        </w:rPr>
      </w:pPr>
      <w:r>
        <w:rPr>
          <w:lang w:val="en-US"/>
        </w:rPr>
        <w:t>e. Deadbolts will be kept in place by floor strikes.</w:t>
      </w:r>
    </w:p>
    <w:p w14:paraId="6DF0863A" w14:textId="77777777" w:rsidR="004926B9" w:rsidRDefault="00C35438">
      <w:pPr>
        <w:ind w:left="1413" w:firstLine="3"/>
        <w:jc w:val="both"/>
        <w:rPr>
          <w:lang w:val="en-US"/>
        </w:rPr>
      </w:pPr>
      <w:r>
        <w:rPr>
          <w:lang w:val="en-US"/>
        </w:rPr>
        <w:t xml:space="preserve">f. Floor locks to be (select one): </w:t>
      </w:r>
    </w:p>
    <w:p w14:paraId="3F5A413A" w14:textId="77777777" w:rsidR="004926B9" w:rsidRDefault="00C3543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 xml:space="preserve">). Deadbolt floor lock with one keyed cylinder and one thumb turn </w:t>
      </w:r>
      <w:r>
        <w:rPr>
          <w:rFonts w:ascii="ArialMT" w:hAnsi="ArialMT" w:cs="ArialMT"/>
          <w:szCs w:val="20"/>
          <w:lang w:val="en-US"/>
        </w:rPr>
        <w:tab/>
        <w:t>cylinder.</w:t>
      </w:r>
    </w:p>
    <w:p w14:paraId="0485261D" w14:textId="77777777" w:rsidR="004926B9" w:rsidRDefault="00C35438">
      <w:pPr>
        <w:ind w:left="2121" w:firstLine="3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(ii). Deadbolt floor lock with two keyed cylinders.</w:t>
      </w:r>
    </w:p>
    <w:p w14:paraId="0313EA6D" w14:textId="77777777" w:rsidR="004926B9" w:rsidRDefault="004926B9">
      <w:pPr>
        <w:jc w:val="both"/>
        <w:rPr>
          <w:lang w:val="en-US"/>
        </w:rPr>
      </w:pPr>
    </w:p>
    <w:p w14:paraId="2E14FA71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E. Glass connection (select one):</w:t>
      </w:r>
    </w:p>
    <w:p w14:paraId="75D88649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1. Glass pane to be held by friction of the c-clamp inserts in the top horizontal rail.</w:t>
      </w:r>
    </w:p>
    <w:p w14:paraId="0EA48912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2. Glass pane to be held by two steel dowels connected to c-clamp inserts in the top horizontal rail. (Optional)</w:t>
      </w:r>
    </w:p>
    <w:p w14:paraId="592B3667" w14:textId="77777777" w:rsidR="004926B9" w:rsidRDefault="004926B9">
      <w:pPr>
        <w:jc w:val="both"/>
        <w:rPr>
          <w:lang w:val="en-US"/>
        </w:rPr>
      </w:pPr>
    </w:p>
    <w:p w14:paraId="69D2F677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D462665" w14:textId="77777777" w:rsidR="004926B9" w:rsidRPr="00C35438" w:rsidRDefault="00C35438">
      <w:pPr>
        <w:ind w:firstLine="708"/>
        <w:jc w:val="both"/>
        <w:rPr>
          <w:lang w:val="en-US"/>
        </w:rPr>
      </w:pPr>
      <w:r>
        <w:rPr>
          <w:lang w:val="en-US"/>
        </w:rPr>
        <w:t xml:space="preserve">1. 7.5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[37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673BD17F" w14:textId="77777777" w:rsidR="004926B9" w:rsidRDefault="004926B9">
      <w:pPr>
        <w:jc w:val="both"/>
        <w:rPr>
          <w:lang w:val="en-US"/>
        </w:rPr>
      </w:pPr>
    </w:p>
    <w:p w14:paraId="7CE0E90C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2.4 Panel finishes</w:t>
      </w:r>
    </w:p>
    <w:p w14:paraId="5B59717C" w14:textId="77777777" w:rsidR="004926B9" w:rsidRDefault="004926B9">
      <w:pPr>
        <w:jc w:val="both"/>
        <w:rPr>
          <w:lang w:val="en-US"/>
        </w:rPr>
      </w:pPr>
    </w:p>
    <w:p w14:paraId="11639344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34155CCA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329576FE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2B02BE4C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234B4327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4. Mechanically textured. (Optional)</w:t>
      </w:r>
    </w:p>
    <w:p w14:paraId="195BE4F8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5. Chemically textured. (Optional)</w:t>
      </w:r>
    </w:p>
    <w:p w14:paraId="756BC19A" w14:textId="77777777" w:rsidR="004926B9" w:rsidRDefault="004926B9">
      <w:pPr>
        <w:jc w:val="both"/>
        <w:rPr>
          <w:lang w:val="en-US"/>
        </w:rPr>
      </w:pPr>
    </w:p>
    <w:p w14:paraId="41EF2409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B. Horizontal rails finish shall be (select one):</w:t>
      </w:r>
    </w:p>
    <w:p w14:paraId="0E46471D" w14:textId="77777777" w:rsidR="004926B9" w:rsidRPr="00C35438" w:rsidRDefault="00C35438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3922CED8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07660DDD" w14:textId="77777777" w:rsidR="004926B9" w:rsidRDefault="00C35438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712E7F25" w14:textId="77777777" w:rsidR="004926B9" w:rsidRDefault="004926B9">
      <w:pPr>
        <w:jc w:val="both"/>
        <w:rPr>
          <w:b/>
          <w:lang w:val="en-US"/>
        </w:rPr>
      </w:pPr>
    </w:p>
    <w:p w14:paraId="1FD0A08F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21AC5A01" w14:textId="77777777" w:rsidR="004926B9" w:rsidRDefault="004926B9">
      <w:pPr>
        <w:jc w:val="both"/>
        <w:rPr>
          <w:lang w:val="en-US"/>
        </w:rPr>
      </w:pPr>
    </w:p>
    <w:p w14:paraId="6C0599D9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A. Horizontal seals:</w:t>
      </w:r>
    </w:p>
    <w:p w14:paraId="2DEC1098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1. 3/4" [19mm] top bottom brush-type seals.</w:t>
      </w:r>
    </w:p>
    <w:p w14:paraId="54456D4F" w14:textId="77777777" w:rsidR="004926B9" w:rsidRDefault="004926B9">
      <w:pPr>
        <w:jc w:val="both"/>
        <w:rPr>
          <w:b/>
          <w:lang w:val="en-US"/>
        </w:rPr>
      </w:pPr>
    </w:p>
    <w:p w14:paraId="067F6497" w14:textId="77777777" w:rsidR="004926B9" w:rsidRDefault="00C35438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6042B61E" w14:textId="77777777" w:rsidR="004926B9" w:rsidRDefault="004926B9">
      <w:pPr>
        <w:jc w:val="both"/>
        <w:rPr>
          <w:lang w:val="en-US"/>
        </w:rPr>
      </w:pPr>
    </w:p>
    <w:p w14:paraId="7A517EC0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2378947F" w14:textId="77777777" w:rsidR="004926B9" w:rsidRPr="00C35438" w:rsidRDefault="00C35438">
      <w:pPr>
        <w:ind w:left="705"/>
        <w:jc w:val="both"/>
        <w:rPr>
          <w:lang w:val="en-US"/>
        </w:rPr>
      </w:pPr>
      <w:r>
        <w:rPr>
          <w:lang w:val="en-US"/>
        </w:rPr>
        <w:t>1. #23-T aluminum track: 6063-T6 aluminum alloy extrusion with integral soffit trim supported by pairs of 3/8" [10mm] dia. threaded rods connected to structural support, with or without optional hanger brackets.</w:t>
      </w:r>
    </w:p>
    <w:p w14:paraId="63E592A4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 xml:space="preserve">a. #23 trolley: Each trolley shall have two counter-rotating precision ground ball bearing wheels with nylon tires. </w:t>
      </w:r>
    </w:p>
    <w:p w14:paraId="79379ADB" w14:textId="77777777" w:rsidR="004926B9" w:rsidRPr="00C35438" w:rsidRDefault="00C35438">
      <w:pPr>
        <w:ind w:left="1416"/>
        <w:jc w:val="both"/>
        <w:rPr>
          <w:lang w:val="en-US"/>
        </w:rPr>
      </w:pPr>
      <w:r>
        <w:rPr>
          <w:lang w:val="en-US"/>
        </w:rPr>
        <w:t>b. Each panel to be supported by one trolley.</w:t>
      </w:r>
    </w:p>
    <w:p w14:paraId="653CB85F" w14:textId="77777777" w:rsidR="004926B9" w:rsidRDefault="00C35438">
      <w:pPr>
        <w:ind w:left="705"/>
        <w:jc w:val="both"/>
        <w:rPr>
          <w:lang w:val="en-US"/>
        </w:rPr>
      </w:pPr>
      <w:r>
        <w:rPr>
          <w:lang w:val="en-US"/>
        </w:rPr>
        <w:t>2.  #72 steel track: 11 ga. roll-formed steel with integral soffit trim supported by pairs of 3/8" [10mm] dia. threaded rods connected to structural support with hanger brackets. (Optional)</w:t>
      </w:r>
    </w:p>
    <w:p w14:paraId="6579F53E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 xml:space="preserve">a. #72 trolley: Each trolley shall have four precision ground ball bearing wheels with steel tires. </w:t>
      </w:r>
    </w:p>
    <w:p w14:paraId="12C23879" w14:textId="77777777" w:rsidR="004926B9" w:rsidRPr="00C35438" w:rsidRDefault="00C35438">
      <w:pPr>
        <w:ind w:left="1416"/>
        <w:jc w:val="both"/>
        <w:rPr>
          <w:lang w:val="en-US"/>
        </w:rPr>
      </w:pPr>
      <w:r>
        <w:rPr>
          <w:lang w:val="en-US"/>
        </w:rPr>
        <w:t>b. Each panel to be supported by one trolley.</w:t>
      </w:r>
    </w:p>
    <w:p w14:paraId="3FFD317B" w14:textId="77777777" w:rsidR="004926B9" w:rsidRDefault="004926B9">
      <w:pPr>
        <w:ind w:left="705"/>
        <w:jc w:val="both"/>
        <w:rPr>
          <w:lang w:val="en-US"/>
        </w:rPr>
      </w:pPr>
    </w:p>
    <w:p w14:paraId="6F600603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lastRenderedPageBreak/>
        <w:t>B.  Track finish (select applicable):</w:t>
      </w:r>
    </w:p>
    <w:p w14:paraId="51D3821F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3A33C1CB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6E9E5D1D" w14:textId="77777777" w:rsidR="004926B9" w:rsidRPr="00C35438" w:rsidRDefault="00C35438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4C670F9B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28CE80B5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152C599A" w14:textId="77777777" w:rsidR="004926B9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White powder coating.</w:t>
      </w:r>
    </w:p>
    <w:p w14:paraId="6176251C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0C7A9DE8" w14:textId="77777777" w:rsidR="004926B9" w:rsidRDefault="00C35438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570894FD" w14:textId="77777777" w:rsidR="004926B9" w:rsidRDefault="004926B9">
      <w:pPr>
        <w:jc w:val="both"/>
        <w:rPr>
          <w:b/>
          <w:lang w:val="en-US"/>
        </w:rPr>
      </w:pPr>
    </w:p>
    <w:p w14:paraId="7F48813A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2.7 Optional features</w:t>
      </w:r>
    </w:p>
    <w:p w14:paraId="1B928DAD" w14:textId="77777777" w:rsidR="004926B9" w:rsidRDefault="004926B9">
      <w:pPr>
        <w:jc w:val="both"/>
        <w:rPr>
          <w:lang w:val="en-US"/>
        </w:rPr>
      </w:pPr>
    </w:p>
    <w:p w14:paraId="6051E636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Signature 800 series pocket door:</w:t>
      </w:r>
    </w:p>
    <w:p w14:paraId="40F98095" w14:textId="77777777" w:rsidR="004926B9" w:rsidRPr="00C35438" w:rsidRDefault="00C35438">
      <w:pPr>
        <w:ind w:left="708"/>
        <w:jc w:val="both"/>
        <w:rPr>
          <w:lang w:val="en-US"/>
        </w:rPr>
      </w:pPr>
      <w:r>
        <w:rPr>
          <w:lang w:val="en-US"/>
        </w:rPr>
        <w:t>1. Non-acoustical pocket door.</w:t>
      </w:r>
    </w:p>
    <w:p w14:paraId="3EC69B3C" w14:textId="77777777" w:rsidR="004926B9" w:rsidRDefault="004926B9">
      <w:pPr>
        <w:ind w:left="708"/>
        <w:jc w:val="both"/>
        <w:rPr>
          <w:lang w:val="en-US"/>
        </w:rPr>
      </w:pPr>
    </w:p>
    <w:p w14:paraId="643E3518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4187D3ED" w14:textId="77777777" w:rsidR="004926B9" w:rsidRDefault="004926B9">
      <w:pPr>
        <w:jc w:val="both"/>
        <w:rPr>
          <w:lang w:val="en-US"/>
        </w:rPr>
      </w:pPr>
    </w:p>
    <w:p w14:paraId="12DA0EC1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5274CBEB" w14:textId="77777777" w:rsidR="004926B9" w:rsidRDefault="004926B9">
      <w:pPr>
        <w:jc w:val="both"/>
        <w:rPr>
          <w:lang w:val="en-US"/>
        </w:rPr>
      </w:pPr>
    </w:p>
    <w:p w14:paraId="65BFCCFC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A27DEDB" w14:textId="77777777" w:rsidR="004926B9" w:rsidRDefault="004926B9">
      <w:pPr>
        <w:jc w:val="both"/>
        <w:rPr>
          <w:lang w:val="en-US"/>
        </w:rPr>
      </w:pPr>
    </w:p>
    <w:p w14:paraId="369D1BFA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444703F0" w14:textId="77777777" w:rsidR="004926B9" w:rsidRDefault="004926B9">
      <w:pPr>
        <w:jc w:val="both"/>
        <w:rPr>
          <w:lang w:val="en-US"/>
        </w:rPr>
      </w:pPr>
    </w:p>
    <w:p w14:paraId="736ED7EA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7E5E2204" w14:textId="77777777" w:rsidR="004926B9" w:rsidRDefault="004926B9">
      <w:pPr>
        <w:jc w:val="both"/>
        <w:rPr>
          <w:lang w:val="en-US"/>
        </w:rPr>
      </w:pPr>
    </w:p>
    <w:p w14:paraId="7C4BF6F3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094DC017" w14:textId="77777777" w:rsidR="004926B9" w:rsidRDefault="004926B9">
      <w:pPr>
        <w:jc w:val="both"/>
        <w:rPr>
          <w:lang w:val="en-US"/>
        </w:rPr>
      </w:pPr>
    </w:p>
    <w:p w14:paraId="06CEF6EB" w14:textId="77777777" w:rsidR="004926B9" w:rsidRPr="00C35438" w:rsidRDefault="00C35438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4CE35090" w14:textId="77777777" w:rsidR="004926B9" w:rsidRDefault="004926B9">
      <w:pPr>
        <w:jc w:val="both"/>
        <w:rPr>
          <w:lang w:val="en-US"/>
        </w:rPr>
      </w:pPr>
    </w:p>
    <w:p w14:paraId="4796912F" w14:textId="77777777" w:rsidR="004926B9" w:rsidRPr="00C35438" w:rsidRDefault="00C35438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764C8EFD" w14:textId="77777777" w:rsidR="004926B9" w:rsidRDefault="004926B9">
      <w:pPr>
        <w:jc w:val="both"/>
        <w:rPr>
          <w:lang w:val="en-US"/>
        </w:rPr>
      </w:pPr>
    </w:p>
    <w:p w14:paraId="721674B8" w14:textId="77777777" w:rsidR="004926B9" w:rsidRPr="00C35438" w:rsidRDefault="00C35438">
      <w:pPr>
        <w:jc w:val="both"/>
        <w:rPr>
          <w:lang w:val="en-US"/>
        </w:rPr>
      </w:pPr>
      <w:bookmarkStart w:id="2" w:name="__DdeLink__325_4134775696"/>
      <w:r>
        <w:rPr>
          <w:lang w:val="en-US"/>
        </w:rPr>
        <w:t>B. Owner’s manuals shall be provided to owner’s representative.</w:t>
      </w:r>
      <w:bookmarkEnd w:id="2"/>
    </w:p>
    <w:sectPr w:rsidR="004926B9" w:rsidRPr="00C3543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5F58" w14:textId="77777777" w:rsidR="004B1067" w:rsidRDefault="004B1067">
      <w:r>
        <w:separator/>
      </w:r>
    </w:p>
  </w:endnote>
  <w:endnote w:type="continuationSeparator" w:id="0">
    <w:p w14:paraId="2893A494" w14:textId="77777777" w:rsidR="004B1067" w:rsidRDefault="004B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B2BC" w14:textId="264997C3" w:rsidR="004926B9" w:rsidRDefault="00C35438">
    <w:pPr>
      <w:pStyle w:val="Pieddepage"/>
    </w:pPr>
    <w:r>
      <w:t>20</w:t>
    </w:r>
    <w:r w:rsidR="009908D6">
      <w:t>2</w:t>
    </w:r>
    <w:r w:rsidR="00271D3F">
      <w:t>5-12</w:t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ab/>
      <w:t>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0485" w14:textId="77777777" w:rsidR="004B1067" w:rsidRDefault="004B1067">
      <w:r>
        <w:separator/>
      </w:r>
    </w:p>
  </w:footnote>
  <w:footnote w:type="continuationSeparator" w:id="0">
    <w:p w14:paraId="196D9F32" w14:textId="77777777" w:rsidR="004B1067" w:rsidRDefault="004B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2C76" w14:textId="77777777" w:rsidR="004926B9" w:rsidRDefault="00C35438">
    <w:pPr>
      <w:pStyle w:val="En-tte"/>
    </w:pPr>
    <w:r>
      <w:rPr>
        <w:noProof/>
      </w:rPr>
      <w:drawing>
        <wp:inline distT="0" distB="0" distL="0" distR="0" wp14:anchorId="31182CE6" wp14:editId="077F489A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B9"/>
    <w:rsid w:val="00211BF1"/>
    <w:rsid w:val="00271D3F"/>
    <w:rsid w:val="004926B9"/>
    <w:rsid w:val="004B1067"/>
    <w:rsid w:val="006E3749"/>
    <w:rsid w:val="009908D6"/>
    <w:rsid w:val="00C35438"/>
    <w:rsid w:val="00D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92C"/>
  <w15:docId w15:val="{93892AF7-7BBA-4061-BABC-75F06BB4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6792</Characters>
  <Application>Microsoft Office Word</Application>
  <DocSecurity>0</DocSecurity>
  <Lines>219</Lines>
  <Paragraphs>145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2</cp:revision>
  <cp:lastPrinted>2018-08-07T12:30:00Z</cp:lastPrinted>
  <dcterms:created xsi:type="dcterms:W3CDTF">2025-12-03T11:15:00Z</dcterms:created>
  <dcterms:modified xsi:type="dcterms:W3CDTF">2025-12-03T11:15:00Z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